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B3" w:rsidRDefault="00DD41B3" w:rsidP="00DD41B3">
      <w:pPr>
        <w:pStyle w:val="Title"/>
        <w:rPr>
          <w:rFonts w:ascii="Arial Narrow" w:hAnsi="Arial Narrow"/>
          <w:b w:val="0"/>
          <w:sz w:val="36"/>
          <w:szCs w:val="36"/>
          <w:u w:val="single"/>
        </w:rPr>
      </w:pPr>
      <w:r w:rsidRPr="009A2F3F">
        <w:rPr>
          <w:rFonts w:ascii="Arial Narrow" w:hAnsi="Arial Narrow"/>
          <w:b w:val="0"/>
          <w:sz w:val="36"/>
          <w:szCs w:val="36"/>
          <w:u w:val="single"/>
        </w:rPr>
        <w:t>Guidelines for Donations</w:t>
      </w:r>
    </w:p>
    <w:p w:rsidR="00EC47AD" w:rsidRPr="009A2F3F" w:rsidRDefault="00EC47AD" w:rsidP="00DD41B3">
      <w:pPr>
        <w:pStyle w:val="Title"/>
        <w:rPr>
          <w:rFonts w:ascii="Arial Narrow" w:hAnsi="Arial Narrow"/>
          <w:b w:val="0"/>
          <w:sz w:val="36"/>
          <w:szCs w:val="36"/>
          <w:u w:val="single"/>
        </w:rPr>
      </w:pPr>
    </w:p>
    <w:p w:rsidR="00DD41B3" w:rsidRPr="009A2F3F" w:rsidRDefault="00DD41B3" w:rsidP="008E0F60">
      <w:pPr>
        <w:pStyle w:val="BodyTextIndent3"/>
        <w:ind w:left="0" w:firstLine="720"/>
        <w:jc w:val="both"/>
        <w:rPr>
          <w:rFonts w:ascii="Arial Narrow" w:hAnsi="Arial Narrow"/>
          <w:b w:val="0"/>
          <w:bCs w:val="0"/>
          <w:i w:val="0"/>
          <w:iCs w:val="0"/>
          <w:sz w:val="28"/>
          <w:szCs w:val="28"/>
        </w:rPr>
      </w:pPr>
      <w:r w:rsidRPr="009A2F3F">
        <w:rPr>
          <w:rFonts w:ascii="Arial Narrow" w:hAnsi="Arial Narrow"/>
          <w:b w:val="0"/>
          <w:bCs w:val="0"/>
          <w:i w:val="0"/>
          <w:iCs w:val="0"/>
          <w:sz w:val="28"/>
          <w:szCs w:val="28"/>
        </w:rPr>
        <w:t xml:space="preserve">All donations must go through Voluntary Service.  </w:t>
      </w:r>
      <w:r w:rsidR="00315F6A" w:rsidRPr="009A2F3F">
        <w:rPr>
          <w:rFonts w:ascii="Arial Narrow" w:hAnsi="Arial Narrow"/>
          <w:b w:val="0"/>
          <w:bCs w:val="0"/>
          <w:i w:val="0"/>
          <w:iCs w:val="0"/>
          <w:sz w:val="28"/>
          <w:szCs w:val="28"/>
        </w:rPr>
        <w:t xml:space="preserve">If you </w:t>
      </w:r>
      <w:r w:rsidR="009717AC" w:rsidRPr="009A2F3F">
        <w:rPr>
          <w:rFonts w:ascii="Arial Narrow" w:hAnsi="Arial Narrow"/>
          <w:b w:val="0"/>
          <w:bCs w:val="0"/>
          <w:i w:val="0"/>
          <w:iCs w:val="0"/>
          <w:sz w:val="28"/>
          <w:szCs w:val="28"/>
        </w:rPr>
        <w:t>would like to make</w:t>
      </w:r>
      <w:r w:rsidR="00315F6A" w:rsidRPr="009A2F3F">
        <w:rPr>
          <w:rFonts w:ascii="Arial Narrow" w:hAnsi="Arial Narrow"/>
          <w:b w:val="0"/>
          <w:bCs w:val="0"/>
          <w:i w:val="0"/>
          <w:iCs w:val="0"/>
          <w:sz w:val="28"/>
          <w:szCs w:val="28"/>
        </w:rPr>
        <w:t xml:space="preserve"> a specific donation, either monetarily or materially, please check with Voluntary Service </w:t>
      </w:r>
      <w:r w:rsidRPr="009A2F3F">
        <w:rPr>
          <w:rFonts w:ascii="Arial Narrow" w:hAnsi="Arial Narrow"/>
          <w:b w:val="0"/>
          <w:bCs w:val="0"/>
          <w:i w:val="0"/>
          <w:iCs w:val="0"/>
          <w:sz w:val="28"/>
          <w:szCs w:val="28"/>
        </w:rPr>
        <w:t xml:space="preserve">at 585-393-7761 to ensure </w:t>
      </w:r>
      <w:r w:rsidR="00315F6A" w:rsidRPr="009A2F3F">
        <w:rPr>
          <w:rFonts w:ascii="Arial Narrow" w:hAnsi="Arial Narrow"/>
          <w:b w:val="0"/>
          <w:bCs w:val="0"/>
          <w:i w:val="0"/>
          <w:iCs w:val="0"/>
          <w:sz w:val="28"/>
          <w:szCs w:val="28"/>
        </w:rPr>
        <w:t xml:space="preserve">its </w:t>
      </w:r>
      <w:r w:rsidRPr="009A2F3F">
        <w:rPr>
          <w:rFonts w:ascii="Arial Narrow" w:hAnsi="Arial Narrow"/>
          <w:b w:val="0"/>
          <w:bCs w:val="0"/>
          <w:i w:val="0"/>
          <w:iCs w:val="0"/>
          <w:sz w:val="28"/>
          <w:szCs w:val="28"/>
        </w:rPr>
        <w:t>appropriate</w:t>
      </w:r>
      <w:r w:rsidR="00315F6A" w:rsidRPr="009A2F3F">
        <w:rPr>
          <w:rFonts w:ascii="Arial Narrow" w:hAnsi="Arial Narrow"/>
          <w:b w:val="0"/>
          <w:bCs w:val="0"/>
          <w:i w:val="0"/>
          <w:iCs w:val="0"/>
          <w:sz w:val="28"/>
          <w:szCs w:val="28"/>
        </w:rPr>
        <w:t>ness</w:t>
      </w:r>
      <w:r w:rsidRPr="009A2F3F">
        <w:rPr>
          <w:rFonts w:ascii="Arial Narrow" w:hAnsi="Arial Narrow"/>
          <w:b w:val="0"/>
          <w:bCs w:val="0"/>
          <w:i w:val="0"/>
          <w:iCs w:val="0"/>
          <w:sz w:val="28"/>
          <w:szCs w:val="28"/>
        </w:rPr>
        <w:t xml:space="preserve"> and </w:t>
      </w:r>
      <w:r w:rsidR="00315F6A" w:rsidRPr="009A2F3F">
        <w:rPr>
          <w:rFonts w:ascii="Arial Narrow" w:hAnsi="Arial Narrow"/>
          <w:b w:val="0"/>
          <w:bCs w:val="0"/>
          <w:i w:val="0"/>
          <w:iCs w:val="0"/>
          <w:sz w:val="28"/>
          <w:szCs w:val="28"/>
        </w:rPr>
        <w:t>necessity</w:t>
      </w:r>
      <w:r w:rsidRPr="009A2F3F">
        <w:rPr>
          <w:rFonts w:ascii="Arial Narrow" w:hAnsi="Arial Narrow"/>
          <w:b w:val="0"/>
          <w:bCs w:val="0"/>
          <w:i w:val="0"/>
          <w:iCs w:val="0"/>
          <w:sz w:val="28"/>
          <w:szCs w:val="28"/>
        </w:rPr>
        <w:t xml:space="preserve">. In accordance with 38 U.S.C. 8301, VA is authorized to accept donations or gifts for the benefit of patients. The Internal Revenue Service has announced that under the Tax Code, donations to the Department of Veterans Affairs General Post Fund for exclusively public purposes </w:t>
      </w:r>
      <w:r w:rsidR="00CE022F" w:rsidRPr="009A2F3F">
        <w:rPr>
          <w:rFonts w:ascii="Arial Narrow" w:hAnsi="Arial Narrow"/>
          <w:b w:val="0"/>
          <w:bCs w:val="0"/>
          <w:i w:val="0"/>
          <w:iCs w:val="0"/>
          <w:sz w:val="28"/>
          <w:szCs w:val="28"/>
        </w:rPr>
        <w:t>is</w:t>
      </w:r>
      <w:r w:rsidRPr="009A2F3F">
        <w:rPr>
          <w:rFonts w:ascii="Arial Narrow" w:hAnsi="Arial Narrow"/>
          <w:b w:val="0"/>
          <w:bCs w:val="0"/>
          <w:i w:val="0"/>
          <w:iCs w:val="0"/>
          <w:sz w:val="28"/>
          <w:szCs w:val="28"/>
        </w:rPr>
        <w:t xml:space="preserve"> deductible from federal income taxes in the manner and to the extent allowable.  The announcement reflects the tax law provision with donations deductible as “donations to the United States.”</w:t>
      </w:r>
    </w:p>
    <w:p w:rsidR="00DD41B3" w:rsidRPr="009A2F3F" w:rsidRDefault="00DD41B3" w:rsidP="00DD41B3">
      <w:pPr>
        <w:pStyle w:val="Heading3"/>
        <w:ind w:firstLine="720"/>
        <w:jc w:val="both"/>
        <w:rPr>
          <w:rFonts w:ascii="Arial Narrow" w:hAnsi="Arial Narrow"/>
          <w:b w:val="0"/>
          <w:szCs w:val="28"/>
          <w:u w:val="none"/>
        </w:rPr>
      </w:pPr>
      <w:r w:rsidRPr="009A2F3F">
        <w:rPr>
          <w:rFonts w:ascii="Arial Narrow" w:hAnsi="Arial Narrow"/>
          <w:b w:val="0"/>
          <w:szCs w:val="28"/>
          <w:u w:val="none"/>
        </w:rPr>
        <w:t xml:space="preserve">Donations to support any of the VA Medical Center programs are deductible whether the donor directs that the donated funds be used for </w:t>
      </w:r>
      <w:r w:rsidR="007354C0" w:rsidRPr="009A2F3F">
        <w:rPr>
          <w:rFonts w:ascii="Arial Narrow" w:hAnsi="Arial Narrow"/>
          <w:b w:val="0"/>
          <w:szCs w:val="28"/>
          <w:u w:val="none"/>
        </w:rPr>
        <w:t xml:space="preserve">a </w:t>
      </w:r>
      <w:r w:rsidRPr="009A2F3F">
        <w:rPr>
          <w:rFonts w:ascii="Arial Narrow" w:hAnsi="Arial Narrow"/>
          <w:b w:val="0"/>
          <w:szCs w:val="28"/>
          <w:u w:val="none"/>
        </w:rPr>
        <w:t xml:space="preserve">specific purpose or allow the VA Medical Center to decide how the donated funds will be used. We value the selection for your monetary donation and appreciate your generosity.  </w:t>
      </w:r>
    </w:p>
    <w:p w:rsidR="00DD41B3" w:rsidRPr="009A2F3F" w:rsidRDefault="00DD41B3" w:rsidP="00DD41B3">
      <w:pPr>
        <w:pStyle w:val="Heading3"/>
        <w:ind w:firstLine="720"/>
        <w:jc w:val="both"/>
        <w:rPr>
          <w:rFonts w:ascii="Arial Narrow" w:hAnsi="Arial Narrow"/>
          <w:b w:val="0"/>
          <w:szCs w:val="28"/>
          <w:u w:val="none"/>
        </w:rPr>
      </w:pPr>
      <w:r w:rsidRPr="009A2F3F">
        <w:rPr>
          <w:rFonts w:ascii="Arial Narrow" w:hAnsi="Arial Narrow"/>
          <w:b w:val="0"/>
          <w:szCs w:val="28"/>
          <w:u w:val="none"/>
        </w:rPr>
        <w:t>Voluntary Service staff is committed to making certain that your donation is used for the sole purpose of your intent.  Please feel free to contact us at any time at 585-393-7761.</w:t>
      </w:r>
    </w:p>
    <w:p w:rsidR="00DD41B3" w:rsidRPr="009A2F3F" w:rsidRDefault="00DD41B3" w:rsidP="00DD41B3">
      <w:pPr>
        <w:rPr>
          <w:sz w:val="28"/>
          <w:szCs w:val="28"/>
        </w:rPr>
      </w:pPr>
    </w:p>
    <w:p w:rsidR="00DD41B3" w:rsidRPr="009A2F3F" w:rsidRDefault="00DD41B3" w:rsidP="00DD41B3">
      <w:pPr>
        <w:pStyle w:val="Heading6"/>
        <w:jc w:val="left"/>
        <w:rPr>
          <w:rFonts w:ascii="Arial Narrow" w:hAnsi="Arial Narrow"/>
          <w:bCs/>
          <w:szCs w:val="28"/>
          <w:u w:val="single"/>
        </w:rPr>
      </w:pPr>
      <w:r w:rsidRPr="009A2F3F">
        <w:rPr>
          <w:rFonts w:ascii="Arial Narrow" w:hAnsi="Arial Narrow"/>
          <w:bCs/>
          <w:szCs w:val="28"/>
          <w:u w:val="single"/>
        </w:rPr>
        <w:t>Monetary Donations</w:t>
      </w:r>
    </w:p>
    <w:p w:rsidR="00DD41B3" w:rsidRPr="009A2F3F" w:rsidRDefault="00DD41B3" w:rsidP="00DD41B3">
      <w:pPr>
        <w:numPr>
          <w:ilvl w:val="0"/>
          <w:numId w:val="1"/>
        </w:numPr>
        <w:rPr>
          <w:rFonts w:ascii="Arial Narrow" w:hAnsi="Arial Narrow"/>
          <w:sz w:val="28"/>
          <w:szCs w:val="28"/>
        </w:rPr>
      </w:pPr>
      <w:r w:rsidRPr="009A2F3F">
        <w:rPr>
          <w:rFonts w:ascii="Arial Narrow" w:hAnsi="Arial Narrow"/>
          <w:sz w:val="28"/>
          <w:szCs w:val="28"/>
        </w:rPr>
        <w:t>The following accounts in the General Post Funds were es</w:t>
      </w:r>
      <w:r w:rsidR="007354C0" w:rsidRPr="009A2F3F">
        <w:rPr>
          <w:rFonts w:ascii="Arial Narrow" w:hAnsi="Arial Narrow"/>
          <w:sz w:val="28"/>
          <w:szCs w:val="28"/>
        </w:rPr>
        <w:t>tablished to meet the needs of V</w:t>
      </w:r>
      <w:r w:rsidRPr="009A2F3F">
        <w:rPr>
          <w:rFonts w:ascii="Arial Narrow" w:hAnsi="Arial Narrow"/>
          <w:sz w:val="28"/>
          <w:szCs w:val="28"/>
        </w:rPr>
        <w:t>eteran patients.</w:t>
      </w:r>
    </w:p>
    <w:p w:rsidR="00DD41B3" w:rsidRPr="009A2F3F" w:rsidRDefault="00DD41B3" w:rsidP="00DD41B3">
      <w:pPr>
        <w:numPr>
          <w:ilvl w:val="0"/>
          <w:numId w:val="1"/>
        </w:numPr>
        <w:rPr>
          <w:rFonts w:ascii="Arial Narrow" w:hAnsi="Arial Narrow"/>
          <w:sz w:val="28"/>
          <w:szCs w:val="28"/>
        </w:rPr>
      </w:pPr>
      <w:r w:rsidRPr="009A2F3F">
        <w:rPr>
          <w:rFonts w:ascii="Arial Narrow" w:hAnsi="Arial Narrow"/>
          <w:sz w:val="28"/>
          <w:szCs w:val="28"/>
        </w:rPr>
        <w:t>All correspondence with a monetary donation should include the donor’s name and address, to indicate where the letter of acknowledgement is to be sent to and what the donation should be used for.  Letters of acknowledgement/receipts will be sent automatically.</w:t>
      </w:r>
    </w:p>
    <w:p w:rsidR="00DD41B3" w:rsidRPr="009A2F3F" w:rsidRDefault="00DD41B3" w:rsidP="00DD41B3">
      <w:pPr>
        <w:numPr>
          <w:ilvl w:val="0"/>
          <w:numId w:val="1"/>
        </w:numPr>
        <w:rPr>
          <w:rFonts w:ascii="Arial Narrow" w:hAnsi="Arial Narrow"/>
          <w:sz w:val="28"/>
          <w:szCs w:val="28"/>
        </w:rPr>
      </w:pPr>
      <w:r w:rsidRPr="009A2F3F">
        <w:rPr>
          <w:rFonts w:ascii="Arial Narrow" w:hAnsi="Arial Narrow"/>
          <w:sz w:val="28"/>
          <w:szCs w:val="28"/>
        </w:rPr>
        <w:t>Address checks to VAVS with the desired account (see below) and mail to:  VA Medical Center, c/o Voluntary Service (135), Canandaigua, New York 14424.</w:t>
      </w:r>
    </w:p>
    <w:p w:rsidR="00DD41B3" w:rsidRPr="009A2F3F" w:rsidRDefault="00DD41B3" w:rsidP="00DD41B3">
      <w:pPr>
        <w:numPr>
          <w:ilvl w:val="0"/>
          <w:numId w:val="1"/>
        </w:numPr>
        <w:rPr>
          <w:rFonts w:ascii="Arial Narrow" w:hAnsi="Arial Narrow"/>
          <w:sz w:val="28"/>
          <w:szCs w:val="28"/>
        </w:rPr>
      </w:pPr>
      <w:r w:rsidRPr="009A2F3F">
        <w:rPr>
          <w:rFonts w:ascii="Arial Narrow" w:hAnsi="Arial Narrow"/>
          <w:sz w:val="28"/>
          <w:szCs w:val="28"/>
        </w:rPr>
        <w:t xml:space="preserve">We are very careful to fulfill the wishes of the donors.  Please note, however, that all funds may be used at the discretion of the Voluntary Service Manager for Veteran related needs. </w:t>
      </w:r>
    </w:p>
    <w:p w:rsidR="00696B83" w:rsidRPr="009A2F3F" w:rsidRDefault="00696B83" w:rsidP="00275F31">
      <w:pPr>
        <w:numPr>
          <w:ilvl w:val="0"/>
          <w:numId w:val="1"/>
        </w:numPr>
        <w:rPr>
          <w:rFonts w:ascii="Arial Narrow" w:hAnsi="Arial Narrow"/>
          <w:sz w:val="28"/>
          <w:szCs w:val="28"/>
        </w:rPr>
      </w:pPr>
      <w:r w:rsidRPr="009A2F3F">
        <w:rPr>
          <w:rFonts w:ascii="Arial Narrow" w:hAnsi="Arial Narrow"/>
          <w:sz w:val="28"/>
          <w:szCs w:val="28"/>
        </w:rPr>
        <w:t xml:space="preserve">Credit or debit card donations can be processed at </w:t>
      </w:r>
      <w:hyperlink r:id="rId8" w:history="1">
        <w:r w:rsidR="00264432" w:rsidRPr="009A2F3F">
          <w:rPr>
            <w:rStyle w:val="Hyperlink"/>
            <w:rFonts w:ascii="Arial Narrow" w:hAnsi="Arial Narrow"/>
            <w:sz w:val="28"/>
            <w:szCs w:val="28"/>
          </w:rPr>
          <w:t>www.Canandaigua.va.gov/giving/</w:t>
        </w:r>
      </w:hyperlink>
      <w:r w:rsidR="00264432" w:rsidRPr="009A2F3F">
        <w:rPr>
          <w:rFonts w:ascii="Arial Narrow" w:hAnsi="Arial Narrow"/>
          <w:sz w:val="28"/>
          <w:szCs w:val="28"/>
        </w:rPr>
        <w:t xml:space="preserve"> and </w:t>
      </w:r>
      <w:r w:rsidR="00212BFA" w:rsidRPr="009A2F3F">
        <w:rPr>
          <w:rFonts w:ascii="Arial Narrow" w:hAnsi="Arial Narrow"/>
          <w:sz w:val="28"/>
          <w:szCs w:val="28"/>
        </w:rPr>
        <w:t>clicking</w:t>
      </w:r>
      <w:r w:rsidR="00EC45B5">
        <w:rPr>
          <w:rFonts w:ascii="Arial Narrow" w:hAnsi="Arial Narrow"/>
          <w:sz w:val="28"/>
          <w:szCs w:val="28"/>
        </w:rPr>
        <w:t xml:space="preserve"> </w:t>
      </w:r>
      <w:r w:rsidR="00264432" w:rsidRPr="009A2F3F">
        <w:rPr>
          <w:rFonts w:ascii="Arial Narrow" w:hAnsi="Arial Narrow"/>
          <w:sz w:val="28"/>
          <w:szCs w:val="28"/>
        </w:rPr>
        <w:t xml:space="preserve">    </w:t>
      </w:r>
      <w:r w:rsidR="00EC45B5">
        <w:rPr>
          <w:rFonts w:ascii="Arial Narrow" w:hAnsi="Arial Narrow"/>
          <w:noProof/>
          <w:sz w:val="28"/>
          <w:szCs w:val="28"/>
        </w:rPr>
        <w:drawing>
          <wp:inline distT="0" distB="0" distL="0" distR="0">
            <wp:extent cx="1105786" cy="540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a difference.png"/>
                    <pic:cNvPicPr/>
                  </pic:nvPicPr>
                  <pic:blipFill>
                    <a:blip r:embed="rId9">
                      <a:extLst>
                        <a:ext uri="{28A0092B-C50C-407E-A947-70E740481C1C}">
                          <a14:useLocalDpi xmlns:a14="http://schemas.microsoft.com/office/drawing/2010/main" val="0"/>
                        </a:ext>
                      </a:extLst>
                    </a:blip>
                    <a:stretch>
                      <a:fillRect/>
                    </a:stretch>
                  </pic:blipFill>
                  <pic:spPr>
                    <a:xfrm>
                      <a:off x="0" y="0"/>
                      <a:ext cx="1104669" cy="540328"/>
                    </a:xfrm>
                    <a:prstGeom prst="rect">
                      <a:avLst/>
                    </a:prstGeom>
                  </pic:spPr>
                </pic:pic>
              </a:graphicData>
            </a:graphic>
          </wp:inline>
        </w:drawing>
      </w:r>
      <w:r w:rsidR="00EC45B5">
        <w:rPr>
          <w:rFonts w:ascii="Arial Narrow" w:hAnsi="Arial Narrow"/>
          <w:sz w:val="28"/>
          <w:szCs w:val="28"/>
        </w:rPr>
        <w:t xml:space="preserve">    *</w:t>
      </w:r>
      <w:r w:rsidR="00212BFA" w:rsidRPr="009A2F3F">
        <w:rPr>
          <w:rFonts w:ascii="Arial Narrow" w:hAnsi="Arial Narrow"/>
          <w:sz w:val="28"/>
          <w:szCs w:val="28"/>
        </w:rPr>
        <w:t xml:space="preserve">A </w:t>
      </w:r>
      <w:r w:rsidRPr="009A2F3F">
        <w:rPr>
          <w:rFonts w:ascii="Arial Narrow" w:hAnsi="Arial Narrow"/>
          <w:sz w:val="28"/>
          <w:szCs w:val="28"/>
        </w:rPr>
        <w:t>minimum of $5.00 is required for online donat</w:t>
      </w:r>
      <w:r w:rsidR="00264432" w:rsidRPr="009A2F3F">
        <w:rPr>
          <w:rFonts w:ascii="Arial Narrow" w:hAnsi="Arial Narrow"/>
          <w:sz w:val="28"/>
          <w:szCs w:val="28"/>
        </w:rPr>
        <w:t>ions.</w:t>
      </w:r>
      <w:r w:rsidR="00264432" w:rsidRPr="009A2F3F">
        <w:rPr>
          <w:rFonts w:ascii="Arial" w:hAnsi="Arial" w:cs="Arial"/>
          <w:color w:val="000000"/>
          <w:sz w:val="22"/>
          <w:szCs w:val="22"/>
        </w:rPr>
        <w:t xml:space="preserve"> </w:t>
      </w:r>
    </w:p>
    <w:p w:rsidR="007354C0" w:rsidRPr="009A2F3F" w:rsidRDefault="007354C0" w:rsidP="007354C0">
      <w:pPr>
        <w:ind w:left="720"/>
        <w:rPr>
          <w:rFonts w:ascii="Arial Narrow" w:hAnsi="Arial Narrow"/>
          <w:sz w:val="28"/>
          <w:szCs w:val="28"/>
        </w:rPr>
      </w:pPr>
    </w:p>
    <w:p w:rsidR="00212BFA" w:rsidRPr="009A2F3F" w:rsidRDefault="00212BFA" w:rsidP="0037337C">
      <w:pPr>
        <w:jc w:val="both"/>
        <w:rPr>
          <w:rFonts w:ascii="Arial Narrow" w:hAnsi="Arial Narrow" w:cs="Arial"/>
          <w:sz w:val="28"/>
          <w:szCs w:val="28"/>
        </w:rPr>
      </w:pPr>
    </w:p>
    <w:p w:rsidR="0037337C" w:rsidRPr="009A2F3F" w:rsidRDefault="00022C3D" w:rsidP="0037337C">
      <w:pPr>
        <w:jc w:val="both"/>
        <w:rPr>
          <w:rFonts w:ascii="Arial Narrow" w:hAnsi="Arial Narrow" w:cs="Arial"/>
          <w:sz w:val="28"/>
          <w:szCs w:val="28"/>
        </w:rPr>
      </w:pPr>
      <w:r>
        <w:rPr>
          <w:rFonts w:ascii="Arial Narrow" w:hAnsi="Arial Narrow" w:cs="Arial"/>
          <w:sz w:val="28"/>
          <w:szCs w:val="28"/>
        </w:rPr>
        <w:t>P</w:t>
      </w:r>
      <w:r w:rsidR="0037337C" w:rsidRPr="009A2F3F">
        <w:rPr>
          <w:rFonts w:ascii="Arial Narrow" w:hAnsi="Arial Narrow" w:cs="Arial"/>
          <w:sz w:val="28"/>
          <w:szCs w:val="28"/>
        </w:rPr>
        <w:t xml:space="preserve">lease indicate if you support the use of your generous donation for food/refreshments for Veterans.  This can be done with a simple note attached or added to the memo section of your check.  Most accounts include the purchase of refreshments/food for Veterans.  If you object to this use of your donation, please make that known to us.  </w:t>
      </w:r>
    </w:p>
    <w:p w:rsidR="004F0AD1" w:rsidRPr="009A2F3F" w:rsidRDefault="004F0AD1" w:rsidP="004F0AD1"/>
    <w:p w:rsidR="004F0AD1" w:rsidRPr="009A2F3F" w:rsidRDefault="004F0AD1" w:rsidP="00EC45B5">
      <w:pPr>
        <w:jc w:val="center"/>
        <w:rPr>
          <w:rFonts w:ascii="Arial Narrow" w:hAnsi="Arial Narrow"/>
          <w:bCs/>
          <w:i/>
          <w:iCs/>
          <w:sz w:val="32"/>
          <w:szCs w:val="32"/>
          <w:u w:val="single"/>
        </w:rPr>
      </w:pPr>
      <w:r w:rsidRPr="009A2F3F">
        <w:rPr>
          <w:rFonts w:ascii="Arial Narrow" w:hAnsi="Arial Narrow"/>
          <w:bCs/>
          <w:i/>
          <w:iCs/>
          <w:sz w:val="32"/>
          <w:szCs w:val="32"/>
          <w:u w:val="single"/>
        </w:rPr>
        <w:lastRenderedPageBreak/>
        <w:t>Specific Accounts and Assigned Fund Control Numbers</w:t>
      </w:r>
    </w:p>
    <w:p w:rsidR="004F0AD1" w:rsidRPr="009A2F3F" w:rsidRDefault="004F0AD1" w:rsidP="004F0AD1">
      <w:pPr>
        <w:ind w:left="720"/>
        <w:jc w:val="center"/>
        <w:rPr>
          <w:rFonts w:ascii="Arial Narrow" w:hAnsi="Arial Narrow"/>
          <w:bCs/>
          <w:i/>
          <w:iCs/>
          <w:sz w:val="32"/>
          <w:szCs w:val="32"/>
          <w:u w:val="single"/>
        </w:rPr>
      </w:pPr>
    </w:p>
    <w:p w:rsidR="0037337C" w:rsidRPr="009A2F3F" w:rsidRDefault="0037337C" w:rsidP="004F0AD1">
      <w:pPr>
        <w:numPr>
          <w:ilvl w:val="0"/>
          <w:numId w:val="2"/>
        </w:numPr>
        <w:rPr>
          <w:rFonts w:ascii="Arial Narrow" w:hAnsi="Arial Narrow"/>
          <w:sz w:val="20"/>
          <w:szCs w:val="20"/>
        </w:rPr>
      </w:pPr>
      <w:r w:rsidRPr="009A2F3F">
        <w:rPr>
          <w:rFonts w:ascii="Arial Narrow" w:hAnsi="Arial Narrow"/>
          <w:bCs/>
          <w:i/>
          <w:iCs/>
          <w:sz w:val="28"/>
          <w:u w:val="single"/>
        </w:rPr>
        <w:t>Patient Representative/Social Service Emergency Account (#1608</w:t>
      </w:r>
      <w:r w:rsidRPr="009A2F3F">
        <w:rPr>
          <w:rFonts w:ascii="Arial Narrow" w:hAnsi="Arial Narrow"/>
          <w:bCs/>
          <w:i/>
          <w:iCs/>
          <w:sz w:val="28"/>
        </w:rPr>
        <w:t>):</w:t>
      </w:r>
      <w:r w:rsidRPr="009A2F3F">
        <w:rPr>
          <w:rFonts w:ascii="Arial Narrow" w:hAnsi="Arial Narrow"/>
          <w:sz w:val="28"/>
        </w:rPr>
        <w:t xml:space="preserve"> </w:t>
      </w:r>
      <w:r w:rsidRPr="009A2F3F">
        <w:rPr>
          <w:rFonts w:ascii="Arial Narrow" w:hAnsi="Arial Narrow"/>
        </w:rPr>
        <w:t xml:space="preserve"> This account assists in transportation home for discharged patient as well as a variety of emergent Veteran needs.</w:t>
      </w:r>
    </w:p>
    <w:p w:rsidR="0037337C" w:rsidRPr="009A2F3F" w:rsidRDefault="0037337C" w:rsidP="0037337C">
      <w:pPr>
        <w:numPr>
          <w:ilvl w:val="0"/>
          <w:numId w:val="2"/>
        </w:numPr>
        <w:rPr>
          <w:rFonts w:ascii="Arial Narrow" w:hAnsi="Arial Narrow"/>
          <w:sz w:val="20"/>
          <w:szCs w:val="20"/>
        </w:rPr>
      </w:pPr>
      <w:r w:rsidRPr="009A2F3F">
        <w:rPr>
          <w:rFonts w:ascii="Arial Narrow" w:hAnsi="Arial Narrow"/>
          <w:bCs/>
          <w:i/>
          <w:iCs/>
          <w:sz w:val="28"/>
          <w:u w:val="single"/>
        </w:rPr>
        <w:t>Winter Haven/Stand Down</w:t>
      </w:r>
      <w:r w:rsidR="00783540" w:rsidRPr="009A2F3F">
        <w:rPr>
          <w:rFonts w:ascii="Arial Narrow" w:hAnsi="Arial Narrow"/>
          <w:bCs/>
          <w:i/>
          <w:iCs/>
          <w:sz w:val="28"/>
          <w:u w:val="single"/>
        </w:rPr>
        <w:t>/Homeless</w:t>
      </w:r>
      <w:r w:rsidRPr="009A2F3F">
        <w:rPr>
          <w:rFonts w:ascii="Arial Narrow" w:hAnsi="Arial Narrow"/>
          <w:bCs/>
          <w:i/>
          <w:iCs/>
          <w:sz w:val="28"/>
          <w:u w:val="single"/>
        </w:rPr>
        <w:t xml:space="preserve"> Account (#1609</w:t>
      </w:r>
      <w:r w:rsidRPr="009A2F3F">
        <w:rPr>
          <w:rFonts w:ascii="Arial Narrow" w:hAnsi="Arial Narrow"/>
          <w:bCs/>
          <w:i/>
          <w:iCs/>
          <w:sz w:val="28"/>
        </w:rPr>
        <w:t>)</w:t>
      </w:r>
      <w:r w:rsidRPr="009A2F3F">
        <w:rPr>
          <w:rFonts w:ascii="Arial Narrow" w:hAnsi="Arial Narrow"/>
          <w:bCs/>
          <w:i/>
          <w:iCs/>
          <w:sz w:val="36"/>
        </w:rPr>
        <w:t xml:space="preserve">:  </w:t>
      </w:r>
      <w:r w:rsidRPr="009A2F3F">
        <w:rPr>
          <w:rFonts w:ascii="Arial Narrow" w:hAnsi="Arial Narrow"/>
        </w:rPr>
        <w:t>This account is used to purchase needed items to benefit homeless Veterans programs, to include food/refreshments.</w:t>
      </w:r>
    </w:p>
    <w:p w:rsidR="0037337C" w:rsidRPr="009A2F3F" w:rsidRDefault="0037337C" w:rsidP="0037337C">
      <w:pPr>
        <w:numPr>
          <w:ilvl w:val="0"/>
          <w:numId w:val="2"/>
        </w:numPr>
        <w:rPr>
          <w:rFonts w:ascii="Arial Narrow" w:hAnsi="Arial Narrow"/>
          <w:sz w:val="20"/>
          <w:szCs w:val="20"/>
        </w:rPr>
      </w:pPr>
      <w:r w:rsidRPr="009A2F3F">
        <w:rPr>
          <w:rFonts w:ascii="Arial Narrow" w:hAnsi="Arial Narrow"/>
          <w:bCs/>
          <w:i/>
          <w:iCs/>
          <w:sz w:val="28"/>
          <w:u w:val="single"/>
        </w:rPr>
        <w:t>Birthday Program Account (#1611</w:t>
      </w:r>
      <w:r w:rsidRPr="009A2F3F">
        <w:rPr>
          <w:rFonts w:ascii="Arial Narrow" w:hAnsi="Arial Narrow"/>
          <w:sz w:val="28"/>
        </w:rPr>
        <w:t>):</w:t>
      </w:r>
      <w:r w:rsidRPr="009A2F3F">
        <w:rPr>
          <w:rFonts w:ascii="Arial Narrow" w:hAnsi="Arial Narrow"/>
        </w:rPr>
        <w:t xml:space="preserve">  This account is used to purchase practical birthday gifts for all hospitalized Veterans, to include food/refreshments.</w:t>
      </w:r>
    </w:p>
    <w:p w:rsidR="0037337C" w:rsidRPr="009A2F3F" w:rsidRDefault="0037337C" w:rsidP="0037337C">
      <w:pPr>
        <w:numPr>
          <w:ilvl w:val="0"/>
          <w:numId w:val="2"/>
        </w:numPr>
        <w:rPr>
          <w:rFonts w:ascii="Arial Narrow" w:hAnsi="Arial Narrow"/>
          <w:sz w:val="20"/>
          <w:szCs w:val="20"/>
        </w:rPr>
      </w:pPr>
      <w:r w:rsidRPr="009A2F3F">
        <w:rPr>
          <w:rFonts w:ascii="Arial Narrow" w:hAnsi="Arial Narrow"/>
          <w:bCs/>
          <w:i/>
          <w:iCs/>
          <w:sz w:val="28"/>
          <w:u w:val="single"/>
        </w:rPr>
        <w:t>National Events, Including Golden Age Games (#1612</w:t>
      </w:r>
      <w:r w:rsidRPr="009A2F3F">
        <w:rPr>
          <w:rFonts w:ascii="Arial Narrow" w:hAnsi="Arial Narrow"/>
          <w:bCs/>
          <w:sz w:val="28"/>
        </w:rPr>
        <w:t>):</w:t>
      </w:r>
      <w:r w:rsidRPr="009A2F3F">
        <w:rPr>
          <w:rFonts w:ascii="Arial Narrow" w:hAnsi="Arial Narrow"/>
        </w:rPr>
        <w:t xml:space="preserve">  Used </w:t>
      </w:r>
      <w:r w:rsidR="00BD4889">
        <w:rPr>
          <w:rFonts w:ascii="Arial Narrow" w:hAnsi="Arial Narrow"/>
        </w:rPr>
        <w:t xml:space="preserve">to assist in providing Veterans, and caregivers, if needed, </w:t>
      </w:r>
      <w:r w:rsidRPr="009A2F3F">
        <w:rPr>
          <w:rFonts w:ascii="Arial Narrow" w:hAnsi="Arial Narrow"/>
        </w:rPr>
        <w:t>transportation to the national events and related recreational program costs, to include food/refreshments.</w:t>
      </w:r>
    </w:p>
    <w:p w:rsidR="0037337C" w:rsidRPr="009A2F3F" w:rsidRDefault="0037337C" w:rsidP="0037337C">
      <w:pPr>
        <w:numPr>
          <w:ilvl w:val="0"/>
          <w:numId w:val="2"/>
        </w:numPr>
        <w:rPr>
          <w:rFonts w:ascii="Arial Narrow" w:hAnsi="Arial Narrow"/>
          <w:sz w:val="20"/>
          <w:szCs w:val="20"/>
        </w:rPr>
      </w:pPr>
      <w:r w:rsidRPr="009A2F3F">
        <w:rPr>
          <w:rFonts w:ascii="Arial Narrow" w:hAnsi="Arial Narrow"/>
          <w:bCs/>
          <w:i/>
          <w:iCs/>
          <w:sz w:val="28"/>
          <w:u w:val="single"/>
        </w:rPr>
        <w:t>Recreation Supplies and Services Account (#1613</w:t>
      </w:r>
      <w:r w:rsidRPr="009A2F3F">
        <w:rPr>
          <w:rFonts w:ascii="Arial Narrow" w:hAnsi="Arial Narrow"/>
          <w:bCs/>
          <w:i/>
          <w:iCs/>
          <w:sz w:val="28"/>
        </w:rPr>
        <w:t>):</w:t>
      </w:r>
      <w:r w:rsidRPr="009A2F3F">
        <w:rPr>
          <w:rFonts w:ascii="Arial Narrow" w:hAnsi="Arial Narrow"/>
          <w:bCs/>
          <w:i/>
          <w:iCs/>
          <w:sz w:val="36"/>
        </w:rPr>
        <w:t xml:space="preserve">  </w:t>
      </w:r>
      <w:r w:rsidRPr="009A2F3F">
        <w:rPr>
          <w:rFonts w:ascii="Arial Narrow" w:hAnsi="Arial Narrow"/>
        </w:rPr>
        <w:t>Funds are used to provide recreational outings/supplies for hospitalized Veterans and Veterans in structured outpatient programs, to include food/refreshments.  Funds donated for a specific building should be earmarked accordingly on the check for proper record keeping.</w:t>
      </w:r>
    </w:p>
    <w:p w:rsidR="0037337C" w:rsidRPr="009A2F3F" w:rsidRDefault="0037337C" w:rsidP="0037337C">
      <w:pPr>
        <w:numPr>
          <w:ilvl w:val="0"/>
          <w:numId w:val="2"/>
        </w:numPr>
        <w:rPr>
          <w:rFonts w:ascii="Arial Narrow" w:hAnsi="Arial Narrow"/>
          <w:sz w:val="20"/>
          <w:szCs w:val="20"/>
        </w:rPr>
      </w:pPr>
      <w:r w:rsidRPr="009A2F3F">
        <w:rPr>
          <w:rFonts w:ascii="Arial Narrow" w:hAnsi="Arial Narrow"/>
          <w:bCs/>
          <w:i/>
          <w:iCs/>
          <w:sz w:val="28"/>
          <w:u w:val="single"/>
        </w:rPr>
        <w:t>VAVS Holiday/Christmas Account (#1614</w:t>
      </w:r>
      <w:r w:rsidRPr="009A2F3F">
        <w:rPr>
          <w:rFonts w:ascii="Arial Narrow" w:hAnsi="Arial Narrow"/>
          <w:bCs/>
          <w:i/>
          <w:iCs/>
          <w:sz w:val="28"/>
        </w:rPr>
        <w:t>):</w:t>
      </w:r>
      <w:r w:rsidRPr="009A2F3F">
        <w:rPr>
          <w:rFonts w:ascii="Arial Narrow" w:hAnsi="Arial Narrow"/>
          <w:sz w:val="28"/>
        </w:rPr>
        <w:t xml:space="preserve"> </w:t>
      </w:r>
      <w:r w:rsidRPr="009A2F3F">
        <w:rPr>
          <w:rFonts w:ascii="Arial Narrow" w:hAnsi="Arial Narrow"/>
        </w:rPr>
        <w:t xml:space="preserve"> This fund is used to purchase individual Christmas gifts for our hospitalized Veterans and outpatients in structured VA Programs, to include food/refreshments as well as wrapping supplies.</w:t>
      </w:r>
    </w:p>
    <w:p w:rsidR="0037337C" w:rsidRPr="009A2F3F" w:rsidRDefault="0037337C" w:rsidP="0037337C">
      <w:pPr>
        <w:numPr>
          <w:ilvl w:val="0"/>
          <w:numId w:val="2"/>
        </w:numPr>
        <w:rPr>
          <w:rFonts w:ascii="Arial Narrow" w:hAnsi="Arial Narrow"/>
          <w:sz w:val="20"/>
          <w:szCs w:val="20"/>
        </w:rPr>
      </w:pPr>
      <w:r w:rsidRPr="009A2F3F">
        <w:rPr>
          <w:rFonts w:ascii="Arial Narrow" w:hAnsi="Arial Narrow"/>
          <w:bCs/>
          <w:i/>
          <w:iCs/>
          <w:sz w:val="28"/>
          <w:u w:val="single"/>
        </w:rPr>
        <w:t>WWII Commemorative Garden Account (#1620</w:t>
      </w:r>
      <w:r w:rsidRPr="009A2F3F">
        <w:rPr>
          <w:rFonts w:ascii="Arial Narrow" w:hAnsi="Arial Narrow"/>
        </w:rPr>
        <w:t>):  Used to provide plantings in the memorial garden outside of Bldg</w:t>
      </w:r>
      <w:r w:rsidR="00C713CE">
        <w:rPr>
          <w:rFonts w:ascii="Arial Narrow" w:hAnsi="Arial Narrow"/>
        </w:rPr>
        <w:t>.</w:t>
      </w:r>
      <w:r w:rsidRPr="009A2F3F">
        <w:rPr>
          <w:rFonts w:ascii="Arial Narrow" w:hAnsi="Arial Narrow"/>
        </w:rPr>
        <w:t xml:space="preserve"> 8 as well as engraving on the wall.  The garden is for the use of all Veterans and designed to allow Veterans a place to enjoy a safe and secure outdoor environment and therapeutic value. (see attachment)</w:t>
      </w:r>
    </w:p>
    <w:p w:rsidR="00C35135" w:rsidRPr="009A2F3F" w:rsidRDefault="00C35135" w:rsidP="00C35135">
      <w:pPr>
        <w:numPr>
          <w:ilvl w:val="0"/>
          <w:numId w:val="2"/>
        </w:numPr>
        <w:rPr>
          <w:rFonts w:ascii="Arial Narrow" w:hAnsi="Arial Narrow"/>
          <w:sz w:val="20"/>
          <w:szCs w:val="20"/>
        </w:rPr>
      </w:pPr>
      <w:r w:rsidRPr="009A2F3F">
        <w:rPr>
          <w:rFonts w:ascii="Arial Narrow" w:hAnsi="Arial Narrow"/>
          <w:bCs/>
          <w:i/>
          <w:iCs/>
          <w:sz w:val="28"/>
          <w:u w:val="single"/>
        </w:rPr>
        <w:t xml:space="preserve">Chaplain </w:t>
      </w:r>
      <w:r w:rsidRPr="009A2F3F">
        <w:rPr>
          <w:rFonts w:ascii="Arial Narrow" w:hAnsi="Arial Narrow"/>
          <w:bCs/>
          <w:i/>
          <w:iCs/>
          <w:sz w:val="28"/>
          <w:szCs w:val="28"/>
          <w:u w:val="single"/>
        </w:rPr>
        <w:t>Account</w:t>
      </w:r>
      <w:r w:rsidRPr="009A2F3F">
        <w:rPr>
          <w:rFonts w:ascii="Arial Narrow" w:hAnsi="Arial Narrow"/>
          <w:i/>
          <w:sz w:val="28"/>
          <w:szCs w:val="28"/>
          <w:u w:val="single"/>
        </w:rPr>
        <w:t xml:space="preserve"> (1621 Catholic, 1622 Protestant</w:t>
      </w:r>
      <w:r w:rsidRPr="009A2F3F">
        <w:rPr>
          <w:rFonts w:ascii="Arial Narrow" w:hAnsi="Arial Narrow"/>
          <w:i/>
          <w:sz w:val="28"/>
          <w:szCs w:val="28"/>
        </w:rPr>
        <w:t>)</w:t>
      </w:r>
      <w:r w:rsidR="00AB6566">
        <w:rPr>
          <w:rFonts w:ascii="Arial Narrow" w:hAnsi="Arial Narrow"/>
        </w:rPr>
        <w:t xml:space="preserve"> </w:t>
      </w:r>
      <w:proofErr w:type="gramStart"/>
      <w:r w:rsidRPr="009A2F3F">
        <w:rPr>
          <w:rFonts w:ascii="Arial Narrow" w:hAnsi="Arial Narrow"/>
        </w:rPr>
        <w:t>This</w:t>
      </w:r>
      <w:proofErr w:type="gramEnd"/>
      <w:r w:rsidRPr="009A2F3F">
        <w:rPr>
          <w:rFonts w:ascii="Arial Narrow" w:hAnsi="Arial Narrow"/>
        </w:rPr>
        <w:t xml:space="preserve"> account is used to provide pastoral and spiritual care for Veterans, to include food/refreshments.  Please specify Protestant, Catholic or Jewish faiths </w:t>
      </w:r>
    </w:p>
    <w:p w:rsidR="0037337C" w:rsidRPr="009A2F3F" w:rsidRDefault="0037337C" w:rsidP="0037337C">
      <w:pPr>
        <w:numPr>
          <w:ilvl w:val="0"/>
          <w:numId w:val="2"/>
        </w:numPr>
        <w:rPr>
          <w:rFonts w:ascii="Arial Narrow" w:hAnsi="Arial Narrow"/>
          <w:sz w:val="20"/>
          <w:szCs w:val="20"/>
        </w:rPr>
      </w:pPr>
      <w:r w:rsidRPr="009A2F3F">
        <w:rPr>
          <w:rFonts w:ascii="Arial Narrow" w:hAnsi="Arial Narrow"/>
          <w:bCs/>
          <w:i/>
          <w:iCs/>
          <w:sz w:val="28"/>
          <w:u w:val="single"/>
        </w:rPr>
        <w:t>General Purpose Account/Canandaigua (#1627) or General Purpose Account/ROPC (#162</w:t>
      </w:r>
      <w:r w:rsidRPr="009A2F3F">
        <w:rPr>
          <w:rFonts w:ascii="Arial Narrow" w:hAnsi="Arial Narrow"/>
          <w:bCs/>
          <w:i/>
          <w:iCs/>
          <w:sz w:val="28"/>
        </w:rPr>
        <w:t>8</w:t>
      </w:r>
      <w:r w:rsidRPr="009A2F3F">
        <w:rPr>
          <w:rFonts w:ascii="Arial Narrow" w:hAnsi="Arial Narrow"/>
          <w:sz w:val="28"/>
        </w:rPr>
        <w:t>)</w:t>
      </w:r>
      <w:r w:rsidRPr="009A2F3F">
        <w:rPr>
          <w:rFonts w:ascii="Arial Narrow" w:hAnsi="Arial Narrow"/>
        </w:rPr>
        <w:t xml:space="preserve">:  This is the most versatile and beneficial account and generally where donations are most needed.  Purchase could include equipment needs, recreation program needs, program supplies, Veteran food/refreshments, etc. Please be sure to specify either Canandaigua or ROPC on your check. </w:t>
      </w:r>
    </w:p>
    <w:p w:rsidR="0037337C" w:rsidRPr="009A2F3F" w:rsidRDefault="0037337C" w:rsidP="0037337C">
      <w:pPr>
        <w:numPr>
          <w:ilvl w:val="0"/>
          <w:numId w:val="2"/>
        </w:numPr>
        <w:rPr>
          <w:rFonts w:ascii="Arial Narrow" w:hAnsi="Arial Narrow"/>
          <w:sz w:val="20"/>
          <w:szCs w:val="20"/>
        </w:rPr>
      </w:pPr>
      <w:r w:rsidRPr="009A2F3F">
        <w:rPr>
          <w:rFonts w:ascii="Arial Narrow" w:hAnsi="Arial Narrow"/>
          <w:bCs/>
          <w:i/>
          <w:iCs/>
          <w:sz w:val="28"/>
          <w:u w:val="single"/>
        </w:rPr>
        <w:t>VAVS Committee (#1629</w:t>
      </w:r>
      <w:r w:rsidRPr="009A2F3F">
        <w:rPr>
          <w:rFonts w:ascii="Arial Narrow" w:hAnsi="Arial Narrow"/>
          <w:bCs/>
          <w:i/>
          <w:iCs/>
          <w:sz w:val="28"/>
        </w:rPr>
        <w:t>):</w:t>
      </w:r>
      <w:r w:rsidRPr="009A2F3F">
        <w:rPr>
          <w:rFonts w:ascii="Arial Narrow" w:hAnsi="Arial Narrow"/>
        </w:rPr>
        <w:t xml:space="preserve">  This account is used to help support volunteer programs such as the Annual Volunteer Picnic, National Volunteer Week and the Volunteer Awards Banquet, to include food/refreshments.  Contributions should be made payable to “VAVS Committee”.</w:t>
      </w:r>
    </w:p>
    <w:p w:rsidR="0037337C" w:rsidRPr="009A2F3F" w:rsidRDefault="0037337C" w:rsidP="0037337C">
      <w:pPr>
        <w:numPr>
          <w:ilvl w:val="0"/>
          <w:numId w:val="2"/>
        </w:numPr>
        <w:rPr>
          <w:rFonts w:ascii="Arial Narrow" w:hAnsi="Arial Narrow"/>
          <w:sz w:val="20"/>
          <w:szCs w:val="20"/>
        </w:rPr>
      </w:pPr>
      <w:r w:rsidRPr="009A2F3F">
        <w:rPr>
          <w:rFonts w:ascii="Arial Narrow" w:hAnsi="Arial Narrow"/>
          <w:bCs/>
          <w:i/>
          <w:iCs/>
          <w:sz w:val="28"/>
          <w:u w:val="single"/>
        </w:rPr>
        <w:t>Veterans Recovery Center (Canandaigua) (#1631</w:t>
      </w:r>
      <w:r w:rsidRPr="009A2F3F">
        <w:rPr>
          <w:rFonts w:ascii="Arial Narrow" w:hAnsi="Arial Narrow"/>
          <w:bCs/>
          <w:i/>
          <w:iCs/>
          <w:sz w:val="28"/>
        </w:rPr>
        <w:t>) and Veterans Transition Center Account (Rochester) (#1630):</w:t>
      </w:r>
      <w:r w:rsidRPr="009A2F3F">
        <w:rPr>
          <w:rFonts w:ascii="Arial Narrow" w:hAnsi="Arial Narrow"/>
          <w:sz w:val="28"/>
        </w:rPr>
        <w:t xml:space="preserve"> </w:t>
      </w:r>
      <w:r w:rsidRPr="009A2F3F">
        <w:rPr>
          <w:rFonts w:ascii="Arial Narrow" w:hAnsi="Arial Narrow"/>
        </w:rPr>
        <w:t xml:space="preserve"> Used to provide for program supplies and recreational outings for outpatient participants, to include food/refreshments. Please specify either Canandaigua or ROPC on your check.</w:t>
      </w:r>
    </w:p>
    <w:p w:rsidR="0037337C" w:rsidRPr="009A2F3F" w:rsidRDefault="0037337C" w:rsidP="0037337C">
      <w:pPr>
        <w:numPr>
          <w:ilvl w:val="0"/>
          <w:numId w:val="2"/>
        </w:numPr>
        <w:rPr>
          <w:rFonts w:ascii="Arial Narrow" w:hAnsi="Arial Narrow"/>
          <w:sz w:val="20"/>
          <w:szCs w:val="20"/>
        </w:rPr>
      </w:pPr>
      <w:r w:rsidRPr="009A2F3F">
        <w:rPr>
          <w:rFonts w:ascii="Arial Narrow" w:hAnsi="Arial Narrow"/>
          <w:bCs/>
          <w:i/>
          <w:iCs/>
          <w:sz w:val="28"/>
          <w:u w:val="single"/>
        </w:rPr>
        <w:t>Vet Center; Rochester (#1633</w:t>
      </w:r>
      <w:r w:rsidRPr="009A2F3F">
        <w:rPr>
          <w:rFonts w:ascii="Arial Narrow" w:hAnsi="Arial Narrow"/>
        </w:rPr>
        <w:t>):  Used for program supplies and recreational outings for outpatient participants in this program, to include food/refreshments</w:t>
      </w:r>
    </w:p>
    <w:p w:rsidR="004755F1" w:rsidRPr="009A2F3F" w:rsidRDefault="0037337C" w:rsidP="0037337C">
      <w:pPr>
        <w:numPr>
          <w:ilvl w:val="0"/>
          <w:numId w:val="2"/>
        </w:numPr>
        <w:rPr>
          <w:rFonts w:ascii="Arial Narrow" w:hAnsi="Arial Narrow"/>
        </w:rPr>
      </w:pPr>
      <w:r w:rsidRPr="009A2F3F">
        <w:rPr>
          <w:rFonts w:ascii="Arial Narrow" w:hAnsi="Arial Narrow"/>
          <w:bCs/>
          <w:i/>
          <w:iCs/>
          <w:sz w:val="28"/>
          <w:u w:val="single"/>
        </w:rPr>
        <w:t>Palliative Care/Hospice (#1640)</w:t>
      </w:r>
      <w:r w:rsidRPr="009A2F3F">
        <w:rPr>
          <w:rFonts w:ascii="Arial Narrow" w:hAnsi="Arial Narrow"/>
          <w:u w:val="single"/>
        </w:rPr>
        <w:t>:</w:t>
      </w:r>
      <w:r w:rsidRPr="009A2F3F">
        <w:rPr>
          <w:rFonts w:ascii="Arial Narrow" w:hAnsi="Arial Narrow"/>
        </w:rPr>
        <w:t xml:space="preserve"> Used to support this program with materials and supplies including food/refreshments for Veterans and their families.</w:t>
      </w:r>
    </w:p>
    <w:p w:rsidR="005D07EB" w:rsidRPr="009A2F3F" w:rsidRDefault="005D07EB" w:rsidP="0037337C">
      <w:pPr>
        <w:numPr>
          <w:ilvl w:val="0"/>
          <w:numId w:val="2"/>
        </w:numPr>
        <w:rPr>
          <w:rFonts w:ascii="Arial Narrow" w:hAnsi="Arial Narrow"/>
        </w:rPr>
      </w:pPr>
      <w:r w:rsidRPr="009A2F3F">
        <w:rPr>
          <w:rFonts w:ascii="Arial Narrow" w:hAnsi="Arial Narrow"/>
          <w:bCs/>
          <w:i/>
          <w:iCs/>
          <w:sz w:val="28"/>
          <w:u w:val="single"/>
        </w:rPr>
        <w:t>Women Veterans</w:t>
      </w:r>
      <w:r w:rsidR="00551BC2">
        <w:rPr>
          <w:rFonts w:ascii="Arial Narrow" w:hAnsi="Arial Narrow"/>
          <w:bCs/>
          <w:i/>
          <w:iCs/>
          <w:sz w:val="28"/>
          <w:u w:val="single"/>
        </w:rPr>
        <w:t xml:space="preserve"> </w:t>
      </w:r>
      <w:r w:rsidRPr="009A2F3F">
        <w:rPr>
          <w:rFonts w:ascii="Arial Narrow" w:hAnsi="Arial Narrow"/>
          <w:bCs/>
          <w:i/>
          <w:iCs/>
          <w:sz w:val="28"/>
          <w:u w:val="single"/>
        </w:rPr>
        <w:t>(#1641):</w:t>
      </w:r>
      <w:r w:rsidR="00E87EDF" w:rsidRPr="009A2F3F">
        <w:rPr>
          <w:rFonts w:ascii="Arial Narrow" w:hAnsi="Arial Narrow"/>
          <w:bCs/>
          <w:i/>
          <w:iCs/>
          <w:sz w:val="28"/>
          <w:u w:val="single"/>
        </w:rPr>
        <w:t xml:space="preserve"> </w:t>
      </w:r>
      <w:r w:rsidRPr="009A2F3F">
        <w:rPr>
          <w:rFonts w:ascii="Arial Narrow" w:hAnsi="Arial Narrow"/>
        </w:rPr>
        <w:t>Used for the needs of women Veterans and their families to include purchases of food &amp; refreshments as well as items needed for outreach events &amp; attendance for various female healthcare educational programs.</w:t>
      </w:r>
    </w:p>
    <w:p w:rsidR="009A2F3F" w:rsidRDefault="004166B3" w:rsidP="0037337C">
      <w:pPr>
        <w:numPr>
          <w:ilvl w:val="0"/>
          <w:numId w:val="2"/>
        </w:numPr>
        <w:rPr>
          <w:rFonts w:ascii="Arial Narrow" w:hAnsi="Arial Narrow"/>
        </w:rPr>
      </w:pPr>
      <w:r>
        <w:rPr>
          <w:rFonts w:ascii="Arial Narrow" w:hAnsi="Arial Narrow"/>
          <w:bCs/>
          <w:i/>
          <w:iCs/>
          <w:sz w:val="28"/>
          <w:u w:val="single"/>
        </w:rPr>
        <w:t>Transition &amp; Care Management</w:t>
      </w:r>
      <w:r w:rsidR="00551BC2">
        <w:rPr>
          <w:rFonts w:ascii="Arial Narrow" w:hAnsi="Arial Narrow"/>
          <w:bCs/>
          <w:i/>
          <w:iCs/>
          <w:sz w:val="28"/>
          <w:u w:val="single"/>
        </w:rPr>
        <w:t xml:space="preserve"> (#1644)</w:t>
      </w:r>
      <w:r>
        <w:rPr>
          <w:rFonts w:ascii="Arial Narrow" w:hAnsi="Arial Narrow"/>
          <w:bCs/>
          <w:i/>
          <w:iCs/>
          <w:sz w:val="28"/>
          <w:u w:val="single"/>
        </w:rPr>
        <w:t>:</w:t>
      </w:r>
      <w:r w:rsidRPr="004166B3">
        <w:rPr>
          <w:rFonts w:ascii="Arial Narrow" w:hAnsi="Arial Narrow"/>
          <w:bCs/>
          <w:i/>
          <w:iCs/>
          <w:sz w:val="28"/>
        </w:rPr>
        <w:t xml:space="preserve"> </w:t>
      </w:r>
      <w:r w:rsidR="0037337C" w:rsidRPr="009A2F3F">
        <w:rPr>
          <w:rFonts w:ascii="Arial Narrow" w:hAnsi="Arial Narrow"/>
          <w:bCs/>
          <w:iCs/>
        </w:rPr>
        <w:t xml:space="preserve">Funds will be used for the needs of Veterans returning from active duty service, their families and outreach events, </w:t>
      </w:r>
      <w:r w:rsidR="0037337C" w:rsidRPr="009A2F3F">
        <w:rPr>
          <w:rFonts w:ascii="Arial Narrow" w:hAnsi="Arial Narrow"/>
        </w:rPr>
        <w:t>to include food/refreshments.</w:t>
      </w:r>
    </w:p>
    <w:p w:rsidR="009A2F3F" w:rsidRDefault="009A2F3F" w:rsidP="009A2F3F">
      <w:pPr>
        <w:rPr>
          <w:rFonts w:ascii="Arial Narrow" w:hAnsi="Arial Narrow"/>
          <w:bCs/>
          <w:i/>
          <w:iCs/>
          <w:sz w:val="28"/>
        </w:rPr>
      </w:pPr>
    </w:p>
    <w:p w:rsidR="0037337C" w:rsidRDefault="0037337C" w:rsidP="009A2F3F">
      <w:pPr>
        <w:rPr>
          <w:rFonts w:ascii="Arial Narrow" w:hAnsi="Arial Narrow"/>
          <w:bCs/>
          <w:i/>
          <w:iCs/>
          <w:sz w:val="28"/>
        </w:rPr>
      </w:pPr>
    </w:p>
    <w:p w:rsidR="00551BC2" w:rsidRDefault="00551BC2" w:rsidP="009A2F3F">
      <w:pPr>
        <w:rPr>
          <w:rFonts w:ascii="Arial Narrow" w:hAnsi="Arial Narrow"/>
          <w:bCs/>
          <w:i/>
          <w:iCs/>
          <w:sz w:val="28"/>
        </w:rPr>
      </w:pPr>
    </w:p>
    <w:p w:rsidR="00551BC2" w:rsidRDefault="00551BC2" w:rsidP="009A2F3F">
      <w:pPr>
        <w:rPr>
          <w:rFonts w:ascii="Arial Narrow" w:hAnsi="Arial Narrow"/>
          <w:bCs/>
          <w:i/>
          <w:iCs/>
          <w:sz w:val="28"/>
        </w:rPr>
      </w:pPr>
    </w:p>
    <w:p w:rsidR="004F0AD1" w:rsidRPr="009A2F3F" w:rsidRDefault="004F0AD1" w:rsidP="00223708">
      <w:pPr>
        <w:ind w:left="720" w:firstLine="720"/>
        <w:rPr>
          <w:rFonts w:ascii="Arial Narrow" w:hAnsi="Arial Narrow"/>
          <w:sz w:val="20"/>
          <w:szCs w:val="20"/>
        </w:rPr>
      </w:pPr>
    </w:p>
    <w:p w:rsidR="0037337C" w:rsidRPr="009A2F3F" w:rsidRDefault="0037337C" w:rsidP="0037337C">
      <w:pPr>
        <w:pStyle w:val="BodyTextIndent"/>
        <w:ind w:left="0"/>
        <w:rPr>
          <w:rFonts w:ascii="Arial Narrow" w:hAnsi="Arial Narrow"/>
          <w:sz w:val="32"/>
          <w:szCs w:val="32"/>
          <w:u w:val="single"/>
        </w:rPr>
      </w:pPr>
      <w:r w:rsidRPr="009A2F3F">
        <w:rPr>
          <w:rFonts w:ascii="Arial Narrow" w:hAnsi="Arial Narrow"/>
          <w:sz w:val="32"/>
          <w:szCs w:val="32"/>
          <w:u w:val="single"/>
        </w:rPr>
        <w:lastRenderedPageBreak/>
        <w:t>Material Donation Procedure</w:t>
      </w:r>
    </w:p>
    <w:p w:rsidR="0037337C" w:rsidRPr="0003477C" w:rsidRDefault="0037337C" w:rsidP="0037337C">
      <w:pPr>
        <w:pStyle w:val="BodyTextIndent"/>
        <w:ind w:left="0"/>
        <w:rPr>
          <w:rFonts w:ascii="Arial Narrow" w:hAnsi="Arial Narrow"/>
          <w:sz w:val="28"/>
          <w:szCs w:val="28"/>
        </w:rPr>
      </w:pPr>
      <w:r w:rsidRPr="0003477C">
        <w:rPr>
          <w:rFonts w:ascii="Arial Narrow" w:hAnsi="Arial Narrow"/>
          <w:sz w:val="28"/>
          <w:szCs w:val="28"/>
        </w:rPr>
        <w:t xml:space="preserve">A donation sheet must accompany all gifts or material donations.  Donation sheets are available in the Voluntary Service </w:t>
      </w:r>
      <w:r w:rsidR="00E464FE" w:rsidRPr="0003477C">
        <w:rPr>
          <w:rFonts w:ascii="Arial Narrow" w:hAnsi="Arial Narrow"/>
          <w:sz w:val="28"/>
          <w:szCs w:val="28"/>
        </w:rPr>
        <w:t>Office</w:t>
      </w:r>
      <w:r w:rsidR="00EC45B5">
        <w:rPr>
          <w:rFonts w:ascii="Arial Narrow" w:hAnsi="Arial Narrow"/>
          <w:sz w:val="28"/>
          <w:szCs w:val="28"/>
        </w:rPr>
        <w:t xml:space="preserve"> in</w:t>
      </w:r>
      <w:r w:rsidRPr="0003477C">
        <w:rPr>
          <w:rFonts w:ascii="Arial Narrow" w:hAnsi="Arial Narrow"/>
          <w:sz w:val="28"/>
          <w:szCs w:val="28"/>
        </w:rPr>
        <w:t xml:space="preserve"> Canandaigua or in the Volunteer Sign-In Area at ROPC.  Acknowledgement letters are generated by donation sheets that are received.  It is important that all donation sheets be legible and should include complete name and address of the donor.  </w:t>
      </w:r>
    </w:p>
    <w:p w:rsidR="009D17CA" w:rsidRPr="0003477C" w:rsidRDefault="0037337C" w:rsidP="0037337C">
      <w:pPr>
        <w:pStyle w:val="BodyTextIndent"/>
        <w:ind w:left="0"/>
        <w:rPr>
          <w:rFonts w:ascii="Arial Narrow" w:hAnsi="Arial Narrow"/>
          <w:sz w:val="28"/>
          <w:szCs w:val="28"/>
        </w:rPr>
      </w:pPr>
      <w:r w:rsidRPr="00C713CE">
        <w:rPr>
          <w:rFonts w:ascii="Arial Narrow" w:hAnsi="Arial Narrow"/>
          <w:b/>
          <w:sz w:val="28"/>
          <w:szCs w:val="28"/>
        </w:rPr>
        <w:t xml:space="preserve">Material donations should be </w:t>
      </w:r>
      <w:r w:rsidR="00C713CE" w:rsidRPr="00C713CE">
        <w:rPr>
          <w:rFonts w:ascii="Arial Narrow" w:hAnsi="Arial Narrow"/>
          <w:b/>
          <w:sz w:val="28"/>
          <w:szCs w:val="28"/>
        </w:rPr>
        <w:t>new</w:t>
      </w:r>
      <w:r w:rsidR="00EC45B5">
        <w:rPr>
          <w:rFonts w:ascii="Arial Narrow" w:hAnsi="Arial Narrow"/>
          <w:b/>
          <w:sz w:val="28"/>
          <w:szCs w:val="28"/>
        </w:rPr>
        <w:t xml:space="preserve"> </w:t>
      </w:r>
      <w:r w:rsidR="00EC45B5" w:rsidRPr="00EC45B5">
        <w:rPr>
          <w:rFonts w:ascii="Arial Narrow" w:hAnsi="Arial Narrow"/>
          <w:sz w:val="28"/>
          <w:szCs w:val="28"/>
        </w:rPr>
        <w:t>with any exceptions noted</w:t>
      </w:r>
      <w:r w:rsidR="00C713CE" w:rsidRPr="00EC45B5">
        <w:rPr>
          <w:rFonts w:ascii="Arial Narrow" w:hAnsi="Arial Narrow"/>
          <w:sz w:val="28"/>
          <w:szCs w:val="28"/>
        </w:rPr>
        <w:t>.</w:t>
      </w:r>
      <w:r w:rsidRPr="0003477C">
        <w:rPr>
          <w:rFonts w:ascii="Arial Narrow" w:hAnsi="Arial Narrow"/>
          <w:sz w:val="28"/>
          <w:szCs w:val="28"/>
        </w:rPr>
        <w:t xml:space="preserve">  Regulations may vary on certain items.  If you are doubtful about the acceptance of an item, contact Voluntary Service at 585-393-7761. A variety of ongoing items are needed such as:</w:t>
      </w:r>
      <w:r w:rsidRPr="0003477C">
        <w:rPr>
          <w:rFonts w:ascii="Arial Narrow" w:hAnsi="Arial Narrow"/>
          <w:sz w:val="28"/>
          <w:szCs w:val="28"/>
        </w:rPr>
        <w:tab/>
      </w:r>
      <w:r w:rsidRPr="0003477C">
        <w:rPr>
          <w:rFonts w:ascii="Arial Narrow" w:hAnsi="Arial Narrow"/>
          <w:sz w:val="28"/>
          <w:szCs w:val="28"/>
        </w:rPr>
        <w:tab/>
      </w:r>
    </w:p>
    <w:p w:rsidR="0037337C" w:rsidRPr="00577864" w:rsidRDefault="0037337C" w:rsidP="0037337C">
      <w:pPr>
        <w:pStyle w:val="BodyTextIndent2"/>
        <w:spacing w:line="240" w:lineRule="auto"/>
        <w:ind w:left="0"/>
        <w:jc w:val="center"/>
        <w:rPr>
          <w:rFonts w:ascii="Arial Narrow" w:hAnsi="Arial Narrow"/>
          <w:b/>
          <w:bCs/>
          <w:sz w:val="36"/>
          <w:szCs w:val="36"/>
        </w:rPr>
      </w:pPr>
      <w:r w:rsidRPr="00577864">
        <w:rPr>
          <w:rFonts w:ascii="Arial Narrow" w:hAnsi="Arial Narrow"/>
          <w:b/>
          <w:bCs/>
          <w:sz w:val="36"/>
          <w:szCs w:val="36"/>
        </w:rPr>
        <w:t>Continuous Needs</w:t>
      </w:r>
      <w:r w:rsidR="00AE5892" w:rsidRPr="00577864">
        <w:rPr>
          <w:rFonts w:ascii="Arial Narrow" w:hAnsi="Arial Narrow"/>
          <w:b/>
          <w:bCs/>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940"/>
      </w:tblGrid>
      <w:tr w:rsidR="006771E2" w:rsidRPr="009A2F3F" w:rsidTr="006771E2">
        <w:tc>
          <w:tcPr>
            <w:tcW w:w="4698" w:type="dxa"/>
          </w:tcPr>
          <w:p w:rsidR="006771E2" w:rsidRPr="006771E2" w:rsidRDefault="006771E2" w:rsidP="00F13574">
            <w:pPr>
              <w:rPr>
                <w:rFonts w:ascii="Arial Narrow" w:hAnsi="Arial Narrow"/>
                <w:bCs/>
                <w:sz w:val="28"/>
                <w:szCs w:val="28"/>
              </w:rPr>
            </w:pPr>
            <w:r w:rsidRPr="006771E2">
              <w:rPr>
                <w:rFonts w:ascii="Arial Narrow" w:hAnsi="Arial Narrow"/>
                <w:bCs/>
                <w:sz w:val="28"/>
                <w:szCs w:val="28"/>
              </w:rPr>
              <w:t>Denture Grip &amp; Cleaner</w:t>
            </w:r>
          </w:p>
        </w:tc>
        <w:tc>
          <w:tcPr>
            <w:tcW w:w="5940" w:type="dxa"/>
          </w:tcPr>
          <w:p w:rsidR="006771E2" w:rsidRPr="006771E2" w:rsidRDefault="008072CE" w:rsidP="00F13574">
            <w:pPr>
              <w:rPr>
                <w:rFonts w:ascii="Arial Narrow" w:hAnsi="Arial Narrow"/>
                <w:bCs/>
                <w:sz w:val="28"/>
                <w:szCs w:val="28"/>
              </w:rPr>
            </w:pPr>
            <w:r w:rsidRPr="006771E2">
              <w:rPr>
                <w:rFonts w:ascii="Arial Narrow" w:hAnsi="Arial Narrow"/>
                <w:bCs/>
                <w:sz w:val="28"/>
                <w:szCs w:val="28"/>
              </w:rPr>
              <w:t>P</w:t>
            </w:r>
            <w:r>
              <w:rPr>
                <w:rFonts w:ascii="Arial Narrow" w:hAnsi="Arial Narrow"/>
                <w:bCs/>
                <w:sz w:val="28"/>
                <w:szCs w:val="28"/>
              </w:rPr>
              <w:t>repaid Gas &amp; Phone Cards</w:t>
            </w:r>
          </w:p>
        </w:tc>
      </w:tr>
      <w:tr w:rsidR="008072CE" w:rsidRPr="009A2F3F" w:rsidTr="006771E2">
        <w:tc>
          <w:tcPr>
            <w:tcW w:w="4698" w:type="dxa"/>
          </w:tcPr>
          <w:p w:rsidR="008072CE" w:rsidRPr="006771E2" w:rsidRDefault="008072CE" w:rsidP="00F13574">
            <w:pPr>
              <w:rPr>
                <w:rFonts w:ascii="Arial Narrow" w:hAnsi="Arial Narrow"/>
                <w:bCs/>
                <w:sz w:val="28"/>
                <w:szCs w:val="28"/>
              </w:rPr>
            </w:pPr>
            <w:r w:rsidRPr="006771E2">
              <w:rPr>
                <w:rFonts w:ascii="Arial Narrow" w:hAnsi="Arial Narrow"/>
                <w:bCs/>
                <w:sz w:val="28"/>
                <w:szCs w:val="28"/>
              </w:rPr>
              <w:t>Disposable Razors</w:t>
            </w:r>
            <w:r>
              <w:rPr>
                <w:rFonts w:ascii="Arial Narrow" w:hAnsi="Arial Narrow"/>
                <w:bCs/>
                <w:sz w:val="28"/>
                <w:szCs w:val="28"/>
              </w:rPr>
              <w:t xml:space="preserve"> (male &amp; female)</w:t>
            </w:r>
          </w:p>
        </w:tc>
        <w:tc>
          <w:tcPr>
            <w:tcW w:w="5940" w:type="dxa"/>
          </w:tcPr>
          <w:p w:rsidR="008072CE" w:rsidRPr="006771E2" w:rsidRDefault="008072CE" w:rsidP="002B410F">
            <w:pPr>
              <w:rPr>
                <w:rFonts w:ascii="Arial Narrow" w:hAnsi="Arial Narrow"/>
                <w:bCs/>
                <w:sz w:val="28"/>
                <w:szCs w:val="28"/>
              </w:rPr>
            </w:pPr>
            <w:r>
              <w:rPr>
                <w:rFonts w:ascii="Arial Narrow" w:hAnsi="Arial Narrow"/>
                <w:bCs/>
                <w:sz w:val="28"/>
                <w:szCs w:val="28"/>
              </w:rPr>
              <w:t>Gift Cards to Home Depot or Lowes (for Woodshop)</w:t>
            </w:r>
          </w:p>
        </w:tc>
      </w:tr>
      <w:tr w:rsidR="008072CE" w:rsidRPr="009A2F3F" w:rsidTr="006771E2">
        <w:tc>
          <w:tcPr>
            <w:tcW w:w="4698" w:type="dxa"/>
          </w:tcPr>
          <w:p w:rsidR="008072CE" w:rsidRPr="006771E2" w:rsidRDefault="008072CE" w:rsidP="00EA36A3">
            <w:pPr>
              <w:rPr>
                <w:rFonts w:ascii="Arial Narrow" w:hAnsi="Arial Narrow"/>
                <w:bCs/>
                <w:sz w:val="28"/>
                <w:szCs w:val="28"/>
              </w:rPr>
            </w:pPr>
            <w:r w:rsidRPr="006771E2">
              <w:rPr>
                <w:rFonts w:ascii="Arial Narrow" w:hAnsi="Arial Narrow"/>
                <w:bCs/>
                <w:sz w:val="28"/>
                <w:szCs w:val="28"/>
              </w:rPr>
              <w:t>Nail Clippers</w:t>
            </w:r>
          </w:p>
        </w:tc>
        <w:tc>
          <w:tcPr>
            <w:tcW w:w="5940" w:type="dxa"/>
          </w:tcPr>
          <w:p w:rsidR="008072CE" w:rsidRPr="006771E2" w:rsidRDefault="008072CE" w:rsidP="007E75AE">
            <w:pPr>
              <w:rPr>
                <w:rFonts w:ascii="Arial Narrow" w:hAnsi="Arial Narrow"/>
                <w:bCs/>
                <w:sz w:val="28"/>
                <w:szCs w:val="28"/>
              </w:rPr>
            </w:pPr>
            <w:r>
              <w:rPr>
                <w:rFonts w:ascii="Arial Narrow" w:hAnsi="Arial Narrow"/>
                <w:bCs/>
                <w:sz w:val="28"/>
                <w:szCs w:val="28"/>
              </w:rPr>
              <w:t xml:space="preserve">Gift Cards (Wal-Mart, Wegmans, </w:t>
            </w:r>
            <w:r w:rsidRPr="006771E2">
              <w:rPr>
                <w:rFonts w:ascii="Arial Narrow" w:hAnsi="Arial Narrow"/>
                <w:bCs/>
                <w:sz w:val="28"/>
                <w:szCs w:val="28"/>
              </w:rPr>
              <w:t>Tops</w:t>
            </w:r>
            <w:r>
              <w:rPr>
                <w:rFonts w:ascii="Arial Narrow" w:hAnsi="Arial Narrow"/>
                <w:bCs/>
                <w:sz w:val="28"/>
                <w:szCs w:val="28"/>
              </w:rPr>
              <w:t>, Tim Hortons, Dunkin Donuts</w:t>
            </w:r>
            <w:r w:rsidR="00B26575">
              <w:rPr>
                <w:rFonts w:ascii="Arial Narrow" w:hAnsi="Arial Narrow"/>
                <w:bCs/>
                <w:sz w:val="28"/>
                <w:szCs w:val="28"/>
              </w:rPr>
              <w:t>)</w:t>
            </w:r>
          </w:p>
        </w:tc>
      </w:tr>
      <w:tr w:rsidR="008072CE" w:rsidRPr="009A2F3F" w:rsidTr="006771E2">
        <w:tc>
          <w:tcPr>
            <w:tcW w:w="4698" w:type="dxa"/>
          </w:tcPr>
          <w:p w:rsidR="008072CE" w:rsidRPr="006771E2" w:rsidRDefault="008072CE" w:rsidP="00B26575">
            <w:pPr>
              <w:rPr>
                <w:rFonts w:ascii="Arial Narrow" w:hAnsi="Arial Narrow"/>
                <w:bCs/>
                <w:sz w:val="28"/>
                <w:szCs w:val="28"/>
              </w:rPr>
            </w:pPr>
            <w:r w:rsidRPr="006771E2">
              <w:rPr>
                <w:rFonts w:ascii="Arial Narrow" w:hAnsi="Arial Narrow"/>
                <w:bCs/>
                <w:sz w:val="28"/>
                <w:szCs w:val="28"/>
              </w:rPr>
              <w:t>Combs and Brushes</w:t>
            </w:r>
            <w:r w:rsidR="00B26575">
              <w:rPr>
                <w:rFonts w:ascii="Arial Narrow" w:hAnsi="Arial Narrow"/>
                <w:bCs/>
                <w:sz w:val="28"/>
                <w:szCs w:val="28"/>
              </w:rPr>
              <w:t xml:space="preserve">        </w:t>
            </w:r>
          </w:p>
        </w:tc>
        <w:tc>
          <w:tcPr>
            <w:tcW w:w="5940" w:type="dxa"/>
          </w:tcPr>
          <w:p w:rsidR="008072CE" w:rsidRPr="006771E2" w:rsidRDefault="008072CE" w:rsidP="00B26575">
            <w:pPr>
              <w:rPr>
                <w:rFonts w:ascii="Arial Narrow" w:hAnsi="Arial Narrow"/>
                <w:bCs/>
                <w:sz w:val="28"/>
                <w:szCs w:val="28"/>
              </w:rPr>
            </w:pPr>
            <w:r>
              <w:rPr>
                <w:rFonts w:ascii="Arial Narrow" w:hAnsi="Arial Narrow"/>
                <w:bCs/>
                <w:sz w:val="28"/>
                <w:szCs w:val="28"/>
              </w:rPr>
              <w:t xml:space="preserve">Gift Cards for Amazon </w:t>
            </w:r>
            <w:r w:rsidR="00B26575">
              <w:rPr>
                <w:rFonts w:ascii="Arial Narrow" w:hAnsi="Arial Narrow"/>
                <w:bCs/>
                <w:sz w:val="28"/>
                <w:szCs w:val="28"/>
              </w:rPr>
              <w:t xml:space="preserve">and </w:t>
            </w:r>
            <w:r w:rsidR="00577864">
              <w:rPr>
                <w:rFonts w:ascii="Arial Narrow" w:hAnsi="Arial Narrow"/>
                <w:bCs/>
                <w:sz w:val="28"/>
                <w:szCs w:val="28"/>
              </w:rPr>
              <w:t>ITunes</w:t>
            </w:r>
            <w:r w:rsidR="00B26575">
              <w:rPr>
                <w:rFonts w:ascii="Arial Narrow" w:hAnsi="Arial Narrow"/>
                <w:bCs/>
                <w:sz w:val="28"/>
                <w:szCs w:val="28"/>
              </w:rPr>
              <w:t xml:space="preserve"> </w:t>
            </w:r>
            <w:r>
              <w:rPr>
                <w:rFonts w:ascii="Arial Narrow" w:hAnsi="Arial Narrow"/>
                <w:bCs/>
                <w:sz w:val="28"/>
                <w:szCs w:val="28"/>
              </w:rPr>
              <w:t>for CLC Music &amp; Memories Program</w:t>
            </w:r>
            <w:r w:rsidR="00B26575">
              <w:rPr>
                <w:rFonts w:ascii="Arial Narrow" w:hAnsi="Arial Narrow"/>
                <w:bCs/>
                <w:sz w:val="28"/>
                <w:szCs w:val="28"/>
              </w:rPr>
              <w:t xml:space="preserve"> (may be used to purchase iPods)</w:t>
            </w:r>
          </w:p>
        </w:tc>
      </w:tr>
      <w:tr w:rsidR="008072CE" w:rsidRPr="009A2F3F" w:rsidTr="006771E2">
        <w:tc>
          <w:tcPr>
            <w:tcW w:w="4698" w:type="dxa"/>
          </w:tcPr>
          <w:p w:rsidR="008072CE" w:rsidRPr="006771E2" w:rsidRDefault="008072CE" w:rsidP="00B26575">
            <w:pPr>
              <w:rPr>
                <w:rFonts w:ascii="Arial Narrow" w:hAnsi="Arial Narrow"/>
                <w:bCs/>
                <w:sz w:val="28"/>
                <w:szCs w:val="28"/>
              </w:rPr>
            </w:pPr>
            <w:r w:rsidRPr="006771E2">
              <w:rPr>
                <w:rFonts w:ascii="Arial Narrow" w:hAnsi="Arial Narrow"/>
                <w:bCs/>
                <w:sz w:val="28"/>
                <w:szCs w:val="28"/>
              </w:rPr>
              <w:t>Deodorant</w:t>
            </w:r>
            <w:r w:rsidR="00B26575">
              <w:rPr>
                <w:rFonts w:ascii="Arial Narrow" w:hAnsi="Arial Narrow"/>
                <w:bCs/>
                <w:sz w:val="28"/>
                <w:szCs w:val="28"/>
              </w:rPr>
              <w:t xml:space="preserve"> (male &amp; female)                                                       </w:t>
            </w:r>
            <w:r>
              <w:rPr>
                <w:rFonts w:ascii="Arial Narrow" w:hAnsi="Arial Narrow"/>
                <w:bCs/>
                <w:sz w:val="28"/>
                <w:szCs w:val="28"/>
              </w:rPr>
              <w:t xml:space="preserve"> </w:t>
            </w:r>
          </w:p>
        </w:tc>
        <w:tc>
          <w:tcPr>
            <w:tcW w:w="5940" w:type="dxa"/>
          </w:tcPr>
          <w:p w:rsidR="008072CE" w:rsidRDefault="00AE5892" w:rsidP="008072CE">
            <w:pPr>
              <w:rPr>
                <w:rFonts w:ascii="Arial Narrow" w:hAnsi="Arial Narrow"/>
                <w:bCs/>
                <w:sz w:val="28"/>
                <w:szCs w:val="28"/>
              </w:rPr>
            </w:pPr>
            <w:r>
              <w:rPr>
                <w:rFonts w:ascii="Arial Narrow" w:hAnsi="Arial Narrow"/>
                <w:bCs/>
                <w:sz w:val="28"/>
                <w:szCs w:val="28"/>
              </w:rPr>
              <w:t>Tickets for Sporting Events and/or E</w:t>
            </w:r>
            <w:r w:rsidR="008072CE" w:rsidRPr="006771E2">
              <w:rPr>
                <w:rFonts w:ascii="Arial Narrow" w:hAnsi="Arial Narrow"/>
                <w:bCs/>
                <w:sz w:val="28"/>
                <w:szCs w:val="28"/>
              </w:rPr>
              <w:t>ntertainment</w:t>
            </w:r>
            <w:r w:rsidR="008072CE">
              <w:rPr>
                <w:rFonts w:ascii="Arial Narrow" w:hAnsi="Arial Narrow"/>
                <w:bCs/>
                <w:sz w:val="28"/>
                <w:szCs w:val="28"/>
              </w:rPr>
              <w:t>,</w:t>
            </w:r>
            <w:r w:rsidR="00577864">
              <w:rPr>
                <w:rFonts w:ascii="Arial Narrow" w:hAnsi="Arial Narrow"/>
                <w:bCs/>
                <w:sz w:val="28"/>
                <w:szCs w:val="28"/>
              </w:rPr>
              <w:t xml:space="preserve"> Zoo,</w:t>
            </w:r>
          </w:p>
          <w:p w:rsidR="008072CE" w:rsidRPr="006771E2" w:rsidRDefault="008072CE" w:rsidP="008072CE">
            <w:pPr>
              <w:rPr>
                <w:rFonts w:ascii="Arial Narrow" w:hAnsi="Arial Narrow"/>
                <w:bCs/>
                <w:sz w:val="28"/>
                <w:szCs w:val="28"/>
              </w:rPr>
            </w:pPr>
            <w:r>
              <w:rPr>
                <w:rFonts w:ascii="Arial Narrow" w:hAnsi="Arial Narrow"/>
                <w:bCs/>
                <w:sz w:val="28"/>
                <w:szCs w:val="28"/>
              </w:rPr>
              <w:t>Canandaigua Theater Movie Tickets</w:t>
            </w:r>
            <w:r w:rsidR="00577864">
              <w:rPr>
                <w:rFonts w:ascii="Arial Narrow" w:hAnsi="Arial Narrow"/>
                <w:bCs/>
                <w:sz w:val="28"/>
                <w:szCs w:val="28"/>
              </w:rPr>
              <w:t>, Planetarium</w:t>
            </w:r>
          </w:p>
        </w:tc>
      </w:tr>
      <w:tr w:rsidR="008072CE" w:rsidRPr="009A2F3F" w:rsidTr="006771E2">
        <w:tc>
          <w:tcPr>
            <w:tcW w:w="4698" w:type="dxa"/>
          </w:tcPr>
          <w:p w:rsidR="008072CE" w:rsidRPr="006771E2" w:rsidRDefault="008072CE" w:rsidP="00AE5892">
            <w:pPr>
              <w:rPr>
                <w:rFonts w:ascii="Arial Narrow" w:hAnsi="Arial Narrow"/>
                <w:bCs/>
                <w:sz w:val="28"/>
                <w:szCs w:val="28"/>
              </w:rPr>
            </w:pPr>
            <w:r w:rsidRPr="006771E2">
              <w:rPr>
                <w:rFonts w:ascii="Arial Narrow" w:hAnsi="Arial Narrow"/>
                <w:bCs/>
                <w:sz w:val="28"/>
                <w:szCs w:val="28"/>
              </w:rPr>
              <w:t>Body Wash</w:t>
            </w:r>
            <w:r>
              <w:rPr>
                <w:rFonts w:ascii="Arial Narrow" w:hAnsi="Arial Narrow"/>
                <w:bCs/>
                <w:sz w:val="28"/>
                <w:szCs w:val="28"/>
              </w:rPr>
              <w:t xml:space="preserve"> </w:t>
            </w:r>
          </w:p>
        </w:tc>
        <w:tc>
          <w:tcPr>
            <w:tcW w:w="5940" w:type="dxa"/>
          </w:tcPr>
          <w:p w:rsidR="008072CE" w:rsidRPr="006771E2" w:rsidRDefault="00AE5892" w:rsidP="00870F25">
            <w:pPr>
              <w:rPr>
                <w:rFonts w:ascii="Arial Narrow" w:hAnsi="Arial Narrow"/>
                <w:bCs/>
                <w:sz w:val="28"/>
                <w:szCs w:val="28"/>
              </w:rPr>
            </w:pPr>
            <w:r>
              <w:rPr>
                <w:rFonts w:ascii="Arial Narrow" w:hAnsi="Arial Narrow"/>
                <w:bCs/>
                <w:sz w:val="28"/>
                <w:szCs w:val="28"/>
              </w:rPr>
              <w:t>Individually-Wrapped Snack I</w:t>
            </w:r>
            <w:r w:rsidR="008072CE">
              <w:rPr>
                <w:rFonts w:ascii="Arial Narrow" w:hAnsi="Arial Narrow"/>
                <w:bCs/>
                <w:sz w:val="28"/>
                <w:szCs w:val="28"/>
              </w:rPr>
              <w:t>tems</w:t>
            </w:r>
          </w:p>
        </w:tc>
      </w:tr>
      <w:tr w:rsidR="008072CE" w:rsidRPr="009A2F3F" w:rsidTr="006771E2">
        <w:tc>
          <w:tcPr>
            <w:tcW w:w="4698" w:type="dxa"/>
          </w:tcPr>
          <w:p w:rsidR="008072CE" w:rsidRPr="006771E2" w:rsidRDefault="00AE5892" w:rsidP="00A24391">
            <w:pPr>
              <w:rPr>
                <w:rFonts w:ascii="Arial Narrow" w:hAnsi="Arial Narrow"/>
                <w:bCs/>
                <w:sz w:val="28"/>
                <w:szCs w:val="28"/>
              </w:rPr>
            </w:pPr>
            <w:r>
              <w:rPr>
                <w:rFonts w:ascii="Arial Narrow" w:hAnsi="Arial Narrow"/>
                <w:bCs/>
                <w:sz w:val="28"/>
                <w:szCs w:val="28"/>
              </w:rPr>
              <w:t>Shampoo</w:t>
            </w:r>
          </w:p>
        </w:tc>
        <w:tc>
          <w:tcPr>
            <w:tcW w:w="5940" w:type="dxa"/>
          </w:tcPr>
          <w:p w:rsidR="008072CE" w:rsidRPr="006771E2" w:rsidRDefault="008072CE" w:rsidP="00870F25">
            <w:pPr>
              <w:rPr>
                <w:rFonts w:ascii="Arial Narrow" w:hAnsi="Arial Narrow"/>
                <w:bCs/>
                <w:sz w:val="28"/>
                <w:szCs w:val="28"/>
              </w:rPr>
            </w:pPr>
            <w:r>
              <w:rPr>
                <w:rFonts w:ascii="Arial Narrow" w:hAnsi="Arial Narrow"/>
                <w:bCs/>
                <w:sz w:val="28"/>
                <w:szCs w:val="28"/>
              </w:rPr>
              <w:t>Coffee</w:t>
            </w:r>
          </w:p>
        </w:tc>
      </w:tr>
      <w:tr w:rsidR="008072CE" w:rsidRPr="009A2F3F" w:rsidTr="006771E2">
        <w:tc>
          <w:tcPr>
            <w:tcW w:w="4698" w:type="dxa"/>
          </w:tcPr>
          <w:p w:rsidR="008072CE" w:rsidRPr="006771E2" w:rsidRDefault="00AE5892" w:rsidP="006C3C21">
            <w:pPr>
              <w:rPr>
                <w:rFonts w:ascii="Arial Narrow" w:hAnsi="Arial Narrow"/>
                <w:bCs/>
                <w:sz w:val="28"/>
                <w:szCs w:val="28"/>
              </w:rPr>
            </w:pPr>
            <w:r>
              <w:rPr>
                <w:rFonts w:ascii="Arial Narrow" w:hAnsi="Arial Narrow"/>
                <w:bCs/>
                <w:sz w:val="28"/>
                <w:szCs w:val="28"/>
              </w:rPr>
              <w:t>Hand and Body L</w:t>
            </w:r>
            <w:r w:rsidRPr="006771E2">
              <w:rPr>
                <w:rFonts w:ascii="Arial Narrow" w:hAnsi="Arial Narrow"/>
                <w:bCs/>
                <w:sz w:val="28"/>
                <w:szCs w:val="28"/>
              </w:rPr>
              <w:t>otion</w:t>
            </w:r>
          </w:p>
        </w:tc>
        <w:tc>
          <w:tcPr>
            <w:tcW w:w="5940" w:type="dxa"/>
          </w:tcPr>
          <w:p w:rsidR="008072CE" w:rsidRPr="006771E2" w:rsidRDefault="008072CE" w:rsidP="00FA42D0">
            <w:pPr>
              <w:rPr>
                <w:rFonts w:ascii="Arial Narrow" w:hAnsi="Arial Narrow"/>
                <w:bCs/>
                <w:sz w:val="28"/>
                <w:szCs w:val="28"/>
              </w:rPr>
            </w:pPr>
            <w:r>
              <w:rPr>
                <w:rFonts w:ascii="Arial Narrow" w:hAnsi="Arial Narrow"/>
                <w:bCs/>
                <w:sz w:val="28"/>
                <w:szCs w:val="28"/>
              </w:rPr>
              <w:t>Sugar, Creamer</w:t>
            </w:r>
          </w:p>
        </w:tc>
      </w:tr>
      <w:tr w:rsidR="008072CE" w:rsidRPr="009A2F3F" w:rsidTr="006771E2">
        <w:tc>
          <w:tcPr>
            <w:tcW w:w="4698" w:type="dxa"/>
          </w:tcPr>
          <w:p w:rsidR="008072CE" w:rsidRPr="006771E2" w:rsidRDefault="00AE5892" w:rsidP="00566458">
            <w:pPr>
              <w:rPr>
                <w:rFonts w:ascii="Arial Narrow" w:hAnsi="Arial Narrow"/>
                <w:bCs/>
                <w:sz w:val="28"/>
                <w:szCs w:val="28"/>
              </w:rPr>
            </w:pPr>
            <w:r>
              <w:rPr>
                <w:rFonts w:ascii="Arial Narrow" w:hAnsi="Arial Narrow"/>
                <w:bCs/>
                <w:sz w:val="28"/>
                <w:szCs w:val="28"/>
              </w:rPr>
              <w:t>Women’s Panty Liners</w:t>
            </w:r>
          </w:p>
        </w:tc>
        <w:tc>
          <w:tcPr>
            <w:tcW w:w="5940" w:type="dxa"/>
          </w:tcPr>
          <w:p w:rsidR="008072CE" w:rsidRPr="006771E2" w:rsidRDefault="00676B2D" w:rsidP="00FA42D0">
            <w:pPr>
              <w:rPr>
                <w:rFonts w:ascii="Arial Narrow" w:hAnsi="Arial Narrow"/>
                <w:bCs/>
                <w:sz w:val="28"/>
                <w:szCs w:val="28"/>
              </w:rPr>
            </w:pPr>
            <w:r>
              <w:rPr>
                <w:rFonts w:ascii="Arial Narrow" w:hAnsi="Arial Narrow"/>
                <w:bCs/>
                <w:sz w:val="28"/>
                <w:szCs w:val="28"/>
              </w:rPr>
              <w:t>Baking Mixes &amp; Nonperishable F</w:t>
            </w:r>
            <w:r w:rsidR="008072CE">
              <w:rPr>
                <w:rFonts w:ascii="Arial Narrow" w:hAnsi="Arial Narrow"/>
                <w:bCs/>
                <w:sz w:val="28"/>
                <w:szCs w:val="28"/>
              </w:rPr>
              <w:t>oods</w:t>
            </w:r>
          </w:p>
        </w:tc>
      </w:tr>
      <w:tr w:rsidR="008072CE" w:rsidRPr="009A2F3F" w:rsidTr="006771E2">
        <w:tc>
          <w:tcPr>
            <w:tcW w:w="4698" w:type="dxa"/>
          </w:tcPr>
          <w:p w:rsidR="008072CE" w:rsidRDefault="00AE5892" w:rsidP="00566458">
            <w:pPr>
              <w:rPr>
                <w:rFonts w:ascii="Arial Narrow" w:hAnsi="Arial Narrow"/>
                <w:bCs/>
                <w:sz w:val="28"/>
                <w:szCs w:val="28"/>
              </w:rPr>
            </w:pPr>
            <w:r>
              <w:rPr>
                <w:rFonts w:ascii="Arial Narrow" w:hAnsi="Arial Narrow"/>
                <w:bCs/>
                <w:sz w:val="28"/>
                <w:szCs w:val="28"/>
              </w:rPr>
              <w:t>Toilet Paper/Paper Towels</w:t>
            </w:r>
          </w:p>
        </w:tc>
        <w:tc>
          <w:tcPr>
            <w:tcW w:w="5940" w:type="dxa"/>
          </w:tcPr>
          <w:p w:rsidR="008072CE" w:rsidRPr="006771E2" w:rsidRDefault="008072CE" w:rsidP="002B410F">
            <w:pPr>
              <w:rPr>
                <w:rFonts w:ascii="Arial Narrow" w:hAnsi="Arial Narrow"/>
                <w:bCs/>
                <w:sz w:val="28"/>
                <w:szCs w:val="28"/>
              </w:rPr>
            </w:pPr>
            <w:r>
              <w:rPr>
                <w:rFonts w:ascii="Arial Narrow" w:hAnsi="Arial Narrow"/>
                <w:bCs/>
                <w:sz w:val="28"/>
                <w:szCs w:val="28"/>
              </w:rPr>
              <w:t>Paper Products: Plates, Cups, N</w:t>
            </w:r>
            <w:r w:rsidRPr="006771E2">
              <w:rPr>
                <w:rFonts w:ascii="Arial Narrow" w:hAnsi="Arial Narrow"/>
                <w:bCs/>
                <w:sz w:val="28"/>
                <w:szCs w:val="28"/>
              </w:rPr>
              <w:t>ap</w:t>
            </w:r>
            <w:r>
              <w:rPr>
                <w:rFonts w:ascii="Arial Narrow" w:hAnsi="Arial Narrow"/>
                <w:bCs/>
                <w:sz w:val="28"/>
                <w:szCs w:val="28"/>
              </w:rPr>
              <w:t>kins, U</w:t>
            </w:r>
            <w:r w:rsidRPr="006771E2">
              <w:rPr>
                <w:rFonts w:ascii="Arial Narrow" w:hAnsi="Arial Narrow"/>
                <w:bCs/>
                <w:sz w:val="28"/>
                <w:szCs w:val="28"/>
              </w:rPr>
              <w:t>tensils</w:t>
            </w:r>
          </w:p>
        </w:tc>
      </w:tr>
      <w:tr w:rsidR="008072CE" w:rsidRPr="009A2F3F" w:rsidTr="006771E2">
        <w:tc>
          <w:tcPr>
            <w:tcW w:w="4698" w:type="dxa"/>
          </w:tcPr>
          <w:p w:rsidR="008072CE" w:rsidRDefault="00AE5892" w:rsidP="00566458">
            <w:pPr>
              <w:rPr>
                <w:rFonts w:ascii="Arial Narrow" w:hAnsi="Arial Narrow"/>
                <w:bCs/>
                <w:sz w:val="28"/>
                <w:szCs w:val="28"/>
              </w:rPr>
            </w:pPr>
            <w:r>
              <w:rPr>
                <w:rFonts w:ascii="Arial Narrow" w:hAnsi="Arial Narrow"/>
                <w:bCs/>
                <w:sz w:val="28"/>
                <w:szCs w:val="28"/>
              </w:rPr>
              <w:t>Hand Soap</w:t>
            </w:r>
          </w:p>
        </w:tc>
        <w:tc>
          <w:tcPr>
            <w:tcW w:w="5940" w:type="dxa"/>
          </w:tcPr>
          <w:p w:rsidR="008072CE" w:rsidRDefault="008072CE" w:rsidP="00FA42D0">
            <w:pPr>
              <w:rPr>
                <w:rFonts w:ascii="Arial Narrow" w:hAnsi="Arial Narrow"/>
                <w:bCs/>
                <w:sz w:val="28"/>
                <w:szCs w:val="28"/>
              </w:rPr>
            </w:pPr>
            <w:r>
              <w:rPr>
                <w:rFonts w:ascii="Arial Narrow" w:hAnsi="Arial Narrow"/>
                <w:bCs/>
                <w:sz w:val="28"/>
                <w:szCs w:val="28"/>
              </w:rPr>
              <w:t>Backpacks &amp; Tote bags</w:t>
            </w:r>
          </w:p>
        </w:tc>
      </w:tr>
      <w:tr w:rsidR="008072CE" w:rsidRPr="009A2F3F" w:rsidTr="006771E2">
        <w:tc>
          <w:tcPr>
            <w:tcW w:w="4698" w:type="dxa"/>
          </w:tcPr>
          <w:p w:rsidR="008072CE" w:rsidRDefault="00AE5892" w:rsidP="00566458">
            <w:pPr>
              <w:rPr>
                <w:rFonts w:ascii="Arial Narrow" w:hAnsi="Arial Narrow"/>
                <w:bCs/>
                <w:sz w:val="28"/>
                <w:szCs w:val="28"/>
              </w:rPr>
            </w:pPr>
            <w:r>
              <w:rPr>
                <w:rFonts w:ascii="Arial Narrow" w:hAnsi="Arial Narrow"/>
                <w:bCs/>
                <w:sz w:val="28"/>
                <w:szCs w:val="28"/>
              </w:rPr>
              <w:t>Mops/Buckets &amp; Brooms</w:t>
            </w:r>
          </w:p>
        </w:tc>
        <w:tc>
          <w:tcPr>
            <w:tcW w:w="5940" w:type="dxa"/>
          </w:tcPr>
          <w:p w:rsidR="008072CE" w:rsidRDefault="008072CE" w:rsidP="00FA42D0">
            <w:pPr>
              <w:rPr>
                <w:rFonts w:ascii="Arial Narrow" w:hAnsi="Arial Narrow"/>
                <w:bCs/>
                <w:sz w:val="28"/>
                <w:szCs w:val="28"/>
              </w:rPr>
            </w:pPr>
            <w:r>
              <w:rPr>
                <w:rFonts w:ascii="Arial Narrow" w:hAnsi="Arial Narrow"/>
                <w:bCs/>
                <w:sz w:val="28"/>
                <w:szCs w:val="28"/>
              </w:rPr>
              <w:t>Puzzle Books</w:t>
            </w:r>
          </w:p>
        </w:tc>
      </w:tr>
      <w:tr w:rsidR="00AE5892" w:rsidRPr="009A2F3F" w:rsidTr="006771E2">
        <w:tc>
          <w:tcPr>
            <w:tcW w:w="4698" w:type="dxa"/>
          </w:tcPr>
          <w:p w:rsidR="00AE5892" w:rsidRDefault="00AE5892" w:rsidP="00566458">
            <w:pPr>
              <w:rPr>
                <w:rFonts w:ascii="Arial Narrow" w:hAnsi="Arial Narrow"/>
                <w:bCs/>
                <w:sz w:val="28"/>
                <w:szCs w:val="28"/>
              </w:rPr>
            </w:pPr>
            <w:r>
              <w:rPr>
                <w:rFonts w:ascii="Arial Narrow" w:hAnsi="Arial Narrow"/>
                <w:bCs/>
                <w:sz w:val="28"/>
                <w:szCs w:val="28"/>
              </w:rPr>
              <w:t>Cleaning Supplies</w:t>
            </w:r>
          </w:p>
        </w:tc>
        <w:tc>
          <w:tcPr>
            <w:tcW w:w="5940" w:type="dxa"/>
          </w:tcPr>
          <w:p w:rsidR="00AE5892" w:rsidRDefault="00577864" w:rsidP="00FA42D0">
            <w:pPr>
              <w:rPr>
                <w:rFonts w:ascii="Arial Narrow" w:hAnsi="Arial Narrow"/>
                <w:bCs/>
                <w:sz w:val="28"/>
                <w:szCs w:val="28"/>
              </w:rPr>
            </w:pPr>
            <w:r>
              <w:rPr>
                <w:rFonts w:ascii="Arial Narrow" w:hAnsi="Arial Narrow"/>
                <w:bCs/>
                <w:sz w:val="28"/>
                <w:szCs w:val="28"/>
              </w:rPr>
              <w:t xml:space="preserve">Craft Kits/Paint by Numbers </w:t>
            </w:r>
          </w:p>
        </w:tc>
      </w:tr>
      <w:tr w:rsidR="008072CE" w:rsidRPr="009A2F3F" w:rsidTr="006771E2">
        <w:tc>
          <w:tcPr>
            <w:tcW w:w="4698" w:type="dxa"/>
          </w:tcPr>
          <w:p w:rsidR="008072CE" w:rsidRPr="006771E2" w:rsidRDefault="00AE5892" w:rsidP="009D17CA">
            <w:pPr>
              <w:rPr>
                <w:rFonts w:ascii="Arial Narrow" w:hAnsi="Arial Narrow"/>
                <w:bCs/>
                <w:sz w:val="28"/>
                <w:szCs w:val="28"/>
              </w:rPr>
            </w:pPr>
            <w:r>
              <w:rPr>
                <w:rFonts w:ascii="Arial Narrow" w:hAnsi="Arial Narrow"/>
                <w:bCs/>
                <w:sz w:val="28"/>
                <w:szCs w:val="28"/>
              </w:rPr>
              <w:t>Air Mattresses</w:t>
            </w:r>
          </w:p>
        </w:tc>
        <w:tc>
          <w:tcPr>
            <w:tcW w:w="5940" w:type="dxa"/>
          </w:tcPr>
          <w:p w:rsidR="008072CE" w:rsidRPr="006771E2" w:rsidRDefault="008072CE" w:rsidP="007F1325">
            <w:pPr>
              <w:rPr>
                <w:rFonts w:ascii="Arial Narrow" w:hAnsi="Arial Narrow"/>
                <w:bCs/>
                <w:sz w:val="28"/>
                <w:szCs w:val="28"/>
              </w:rPr>
            </w:pPr>
            <w:r>
              <w:rPr>
                <w:rFonts w:ascii="Arial Narrow" w:hAnsi="Arial Narrow"/>
                <w:bCs/>
                <w:sz w:val="28"/>
                <w:szCs w:val="28"/>
              </w:rPr>
              <w:t>Postage Stamps</w:t>
            </w:r>
          </w:p>
        </w:tc>
      </w:tr>
      <w:tr w:rsidR="008072CE" w:rsidRPr="009A2F3F" w:rsidTr="006771E2">
        <w:tc>
          <w:tcPr>
            <w:tcW w:w="4698" w:type="dxa"/>
          </w:tcPr>
          <w:p w:rsidR="008072CE" w:rsidRDefault="00AE5892" w:rsidP="009D17CA">
            <w:pPr>
              <w:rPr>
                <w:rFonts w:ascii="Arial Narrow" w:hAnsi="Arial Narrow"/>
                <w:bCs/>
                <w:sz w:val="28"/>
                <w:szCs w:val="28"/>
              </w:rPr>
            </w:pPr>
            <w:r>
              <w:rPr>
                <w:rFonts w:ascii="Arial Narrow" w:hAnsi="Arial Narrow"/>
                <w:bCs/>
                <w:sz w:val="28"/>
                <w:szCs w:val="28"/>
              </w:rPr>
              <w:t>Alarm Clocks</w:t>
            </w:r>
          </w:p>
        </w:tc>
        <w:tc>
          <w:tcPr>
            <w:tcW w:w="5940" w:type="dxa"/>
          </w:tcPr>
          <w:p w:rsidR="008072CE" w:rsidRPr="006771E2" w:rsidRDefault="00AE5892" w:rsidP="007F1325">
            <w:pPr>
              <w:rPr>
                <w:rFonts w:ascii="Arial Narrow" w:hAnsi="Arial Narrow"/>
                <w:bCs/>
                <w:sz w:val="28"/>
                <w:szCs w:val="28"/>
              </w:rPr>
            </w:pPr>
            <w:r>
              <w:rPr>
                <w:rFonts w:ascii="Arial Narrow" w:hAnsi="Arial Narrow"/>
                <w:bCs/>
                <w:sz w:val="28"/>
                <w:szCs w:val="28"/>
              </w:rPr>
              <w:t>Bed Pillows</w:t>
            </w:r>
          </w:p>
        </w:tc>
      </w:tr>
      <w:tr w:rsidR="00AE5892" w:rsidRPr="009A2F3F" w:rsidTr="006771E2">
        <w:tc>
          <w:tcPr>
            <w:tcW w:w="4698" w:type="dxa"/>
          </w:tcPr>
          <w:p w:rsidR="00AE5892" w:rsidRDefault="00AE5892" w:rsidP="009D17CA">
            <w:pPr>
              <w:rPr>
                <w:rFonts w:ascii="Arial Narrow" w:hAnsi="Arial Narrow"/>
                <w:bCs/>
                <w:sz w:val="28"/>
                <w:szCs w:val="28"/>
              </w:rPr>
            </w:pPr>
            <w:r>
              <w:rPr>
                <w:rFonts w:ascii="Arial Narrow" w:hAnsi="Arial Narrow"/>
                <w:bCs/>
                <w:sz w:val="28"/>
                <w:szCs w:val="28"/>
              </w:rPr>
              <w:t>Laundry &amp; Dish Soap</w:t>
            </w:r>
          </w:p>
        </w:tc>
        <w:tc>
          <w:tcPr>
            <w:tcW w:w="5940" w:type="dxa"/>
          </w:tcPr>
          <w:p w:rsidR="00AE5892" w:rsidRDefault="00AE5892" w:rsidP="007F1325">
            <w:pPr>
              <w:rPr>
                <w:rFonts w:ascii="Arial Narrow" w:hAnsi="Arial Narrow"/>
                <w:bCs/>
                <w:sz w:val="28"/>
                <w:szCs w:val="28"/>
              </w:rPr>
            </w:pPr>
            <w:r>
              <w:rPr>
                <w:rFonts w:ascii="Arial Narrow" w:hAnsi="Arial Narrow"/>
                <w:bCs/>
                <w:sz w:val="28"/>
                <w:szCs w:val="28"/>
              </w:rPr>
              <w:t>Pots &amp; Pans, Utensils</w:t>
            </w:r>
          </w:p>
        </w:tc>
      </w:tr>
      <w:tr w:rsidR="00577864" w:rsidRPr="009A2F3F" w:rsidTr="006771E2">
        <w:tc>
          <w:tcPr>
            <w:tcW w:w="4698" w:type="dxa"/>
          </w:tcPr>
          <w:p w:rsidR="00577864" w:rsidRDefault="00676B2D" w:rsidP="009D17CA">
            <w:pPr>
              <w:rPr>
                <w:rFonts w:ascii="Arial Narrow" w:hAnsi="Arial Narrow"/>
                <w:bCs/>
                <w:sz w:val="28"/>
                <w:szCs w:val="28"/>
              </w:rPr>
            </w:pPr>
            <w:r>
              <w:rPr>
                <w:rFonts w:ascii="Arial Narrow" w:hAnsi="Arial Narrow"/>
                <w:bCs/>
                <w:sz w:val="28"/>
                <w:szCs w:val="28"/>
              </w:rPr>
              <w:t>Towels, Sheets, Pillow C</w:t>
            </w:r>
            <w:r w:rsidR="00577864">
              <w:rPr>
                <w:rFonts w:ascii="Arial Narrow" w:hAnsi="Arial Narrow"/>
                <w:bCs/>
                <w:sz w:val="28"/>
                <w:szCs w:val="28"/>
              </w:rPr>
              <w:t xml:space="preserve">ases, </w:t>
            </w:r>
            <w:r>
              <w:rPr>
                <w:rFonts w:ascii="Arial Narrow" w:hAnsi="Arial Narrow"/>
                <w:bCs/>
                <w:sz w:val="28"/>
                <w:szCs w:val="28"/>
              </w:rPr>
              <w:t>W</w:t>
            </w:r>
            <w:r w:rsidR="00577864">
              <w:rPr>
                <w:rFonts w:ascii="Arial Narrow" w:hAnsi="Arial Narrow"/>
                <w:bCs/>
                <w:sz w:val="28"/>
                <w:szCs w:val="28"/>
              </w:rPr>
              <w:t>ashcloths</w:t>
            </w:r>
          </w:p>
        </w:tc>
        <w:tc>
          <w:tcPr>
            <w:tcW w:w="5940" w:type="dxa"/>
          </w:tcPr>
          <w:p w:rsidR="00577864" w:rsidRDefault="00676B2D" w:rsidP="007F1325">
            <w:pPr>
              <w:rPr>
                <w:rFonts w:ascii="Arial Narrow" w:hAnsi="Arial Narrow"/>
                <w:bCs/>
                <w:sz w:val="28"/>
                <w:szCs w:val="28"/>
              </w:rPr>
            </w:pPr>
            <w:r>
              <w:rPr>
                <w:rFonts w:ascii="Arial Narrow" w:hAnsi="Arial Narrow"/>
                <w:bCs/>
                <w:sz w:val="28"/>
                <w:szCs w:val="28"/>
              </w:rPr>
              <w:t>Shower Curtains &amp; H</w:t>
            </w:r>
            <w:bookmarkStart w:id="0" w:name="_GoBack"/>
            <w:bookmarkEnd w:id="0"/>
            <w:r w:rsidR="00577864">
              <w:rPr>
                <w:rFonts w:ascii="Arial Narrow" w:hAnsi="Arial Narrow"/>
                <w:bCs/>
                <w:sz w:val="28"/>
                <w:szCs w:val="28"/>
              </w:rPr>
              <w:t>ooks</w:t>
            </w:r>
          </w:p>
        </w:tc>
      </w:tr>
    </w:tbl>
    <w:p w:rsidR="00577864" w:rsidRPr="00C713CE" w:rsidRDefault="00577864" w:rsidP="00577864">
      <w:pPr>
        <w:jc w:val="center"/>
        <w:rPr>
          <w:rFonts w:ascii="Arial Narrow" w:hAnsi="Arial Narrow"/>
          <w:b/>
          <w:bCs/>
          <w:i/>
          <w:sz w:val="32"/>
          <w:szCs w:val="32"/>
          <w:u w:val="single"/>
        </w:rPr>
      </w:pPr>
    </w:p>
    <w:p w:rsidR="00577864" w:rsidRPr="00C713CE" w:rsidRDefault="00B26575" w:rsidP="00577864">
      <w:pPr>
        <w:jc w:val="center"/>
        <w:rPr>
          <w:rFonts w:ascii="Arial Narrow" w:hAnsi="Arial Narrow"/>
          <w:b/>
          <w:bCs/>
          <w:i/>
          <w:sz w:val="32"/>
          <w:szCs w:val="32"/>
        </w:rPr>
      </w:pPr>
      <w:r w:rsidRPr="00C713CE">
        <w:rPr>
          <w:rFonts w:ascii="Arial Narrow" w:hAnsi="Arial Narrow"/>
          <w:b/>
          <w:bCs/>
          <w:i/>
          <w:sz w:val="32"/>
          <w:szCs w:val="32"/>
        </w:rPr>
        <w:t xml:space="preserve">All </w:t>
      </w:r>
      <w:r w:rsidR="00C713CE" w:rsidRPr="00C713CE">
        <w:rPr>
          <w:rFonts w:ascii="Arial Narrow" w:hAnsi="Arial Narrow"/>
          <w:b/>
          <w:bCs/>
          <w:i/>
          <w:sz w:val="32"/>
          <w:szCs w:val="32"/>
        </w:rPr>
        <w:t xml:space="preserve">Clothing Donations must be new with exceptions noted. </w:t>
      </w:r>
    </w:p>
    <w:p w:rsidR="00577864" w:rsidRPr="00577864" w:rsidRDefault="00577864" w:rsidP="00577864">
      <w:pPr>
        <w:jc w:val="center"/>
        <w:rPr>
          <w:rFonts w:ascii="Arial Narrow" w:hAnsi="Arial Narrow"/>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940"/>
      </w:tblGrid>
      <w:tr w:rsidR="00B26575" w:rsidRPr="006771E2" w:rsidTr="002B410F">
        <w:tc>
          <w:tcPr>
            <w:tcW w:w="4698" w:type="dxa"/>
          </w:tcPr>
          <w:p w:rsidR="00B26575" w:rsidRPr="006771E2" w:rsidRDefault="00AE5892" w:rsidP="002B410F">
            <w:pPr>
              <w:rPr>
                <w:rFonts w:ascii="Arial Narrow" w:hAnsi="Arial Narrow"/>
                <w:bCs/>
                <w:sz w:val="28"/>
                <w:szCs w:val="28"/>
              </w:rPr>
            </w:pPr>
            <w:r>
              <w:rPr>
                <w:rFonts w:ascii="Arial Narrow" w:hAnsi="Arial Narrow"/>
                <w:bCs/>
                <w:sz w:val="28"/>
                <w:szCs w:val="28"/>
              </w:rPr>
              <w:t>Men’s W</w:t>
            </w:r>
            <w:r w:rsidRPr="006771E2">
              <w:rPr>
                <w:rFonts w:ascii="Arial Narrow" w:hAnsi="Arial Narrow"/>
                <w:bCs/>
                <w:sz w:val="28"/>
                <w:szCs w:val="28"/>
              </w:rPr>
              <w:t xml:space="preserve">hite </w:t>
            </w:r>
            <w:r>
              <w:rPr>
                <w:rFonts w:ascii="Arial Narrow" w:hAnsi="Arial Narrow"/>
                <w:bCs/>
                <w:sz w:val="28"/>
                <w:szCs w:val="28"/>
              </w:rPr>
              <w:t>S</w:t>
            </w:r>
            <w:r w:rsidRPr="006771E2">
              <w:rPr>
                <w:rFonts w:ascii="Arial Narrow" w:hAnsi="Arial Narrow"/>
                <w:bCs/>
                <w:sz w:val="28"/>
                <w:szCs w:val="28"/>
              </w:rPr>
              <w:t>ocks</w:t>
            </w:r>
            <w:r>
              <w:rPr>
                <w:rFonts w:ascii="Arial Narrow" w:hAnsi="Arial Narrow"/>
                <w:bCs/>
                <w:sz w:val="28"/>
                <w:szCs w:val="28"/>
              </w:rPr>
              <w:t>, Underwear &amp; White Undershirts (L-4XL)</w:t>
            </w:r>
          </w:p>
        </w:tc>
        <w:tc>
          <w:tcPr>
            <w:tcW w:w="5940" w:type="dxa"/>
          </w:tcPr>
          <w:p w:rsidR="00B26575" w:rsidRPr="006771E2" w:rsidRDefault="00AE5892" w:rsidP="002B410F">
            <w:pPr>
              <w:rPr>
                <w:rFonts w:ascii="Arial Narrow" w:hAnsi="Arial Narrow"/>
                <w:bCs/>
                <w:sz w:val="28"/>
                <w:szCs w:val="28"/>
              </w:rPr>
            </w:pPr>
            <w:r>
              <w:rPr>
                <w:rFonts w:ascii="Arial Narrow" w:hAnsi="Arial Narrow"/>
                <w:bCs/>
                <w:sz w:val="28"/>
                <w:szCs w:val="28"/>
              </w:rPr>
              <w:t>Men’s Winter Gloves</w:t>
            </w:r>
          </w:p>
        </w:tc>
      </w:tr>
      <w:tr w:rsidR="00B26575" w:rsidRPr="006771E2" w:rsidTr="002B410F">
        <w:tc>
          <w:tcPr>
            <w:tcW w:w="4698" w:type="dxa"/>
          </w:tcPr>
          <w:p w:rsidR="00B26575" w:rsidRPr="006771E2" w:rsidRDefault="00AE5892" w:rsidP="002B410F">
            <w:pPr>
              <w:rPr>
                <w:rFonts w:ascii="Arial Narrow" w:hAnsi="Arial Narrow"/>
                <w:bCs/>
                <w:sz w:val="28"/>
                <w:szCs w:val="28"/>
              </w:rPr>
            </w:pPr>
            <w:r w:rsidRPr="006771E2">
              <w:rPr>
                <w:rFonts w:ascii="Arial Narrow" w:hAnsi="Arial Narrow"/>
                <w:bCs/>
                <w:sz w:val="28"/>
                <w:szCs w:val="28"/>
              </w:rPr>
              <w:t xml:space="preserve">Sweatpants </w:t>
            </w:r>
            <w:r>
              <w:rPr>
                <w:rFonts w:ascii="Arial Narrow" w:hAnsi="Arial Narrow"/>
                <w:bCs/>
                <w:sz w:val="28"/>
                <w:szCs w:val="28"/>
              </w:rPr>
              <w:t xml:space="preserve">&amp; </w:t>
            </w:r>
            <w:r w:rsidRPr="006771E2">
              <w:rPr>
                <w:rFonts w:ascii="Arial Narrow" w:hAnsi="Arial Narrow"/>
                <w:bCs/>
                <w:sz w:val="28"/>
                <w:szCs w:val="28"/>
              </w:rPr>
              <w:t>Sweatshirts</w:t>
            </w:r>
            <w:r>
              <w:rPr>
                <w:rFonts w:ascii="Arial Narrow" w:hAnsi="Arial Narrow"/>
                <w:bCs/>
                <w:sz w:val="28"/>
                <w:szCs w:val="28"/>
              </w:rPr>
              <w:t xml:space="preserve"> (XL-4XL)</w:t>
            </w:r>
          </w:p>
        </w:tc>
        <w:tc>
          <w:tcPr>
            <w:tcW w:w="5940" w:type="dxa"/>
          </w:tcPr>
          <w:p w:rsidR="00B26575" w:rsidRPr="006771E2" w:rsidRDefault="00AE5892" w:rsidP="002B410F">
            <w:pPr>
              <w:rPr>
                <w:rFonts w:ascii="Arial Narrow" w:hAnsi="Arial Narrow"/>
                <w:bCs/>
                <w:sz w:val="28"/>
                <w:szCs w:val="28"/>
              </w:rPr>
            </w:pPr>
            <w:r>
              <w:rPr>
                <w:rFonts w:ascii="Arial Narrow" w:hAnsi="Arial Narrow"/>
                <w:bCs/>
                <w:sz w:val="28"/>
                <w:szCs w:val="28"/>
              </w:rPr>
              <w:t>Women’s Underwear</w:t>
            </w:r>
            <w:r w:rsidR="00C713CE">
              <w:rPr>
                <w:rFonts w:ascii="Arial Narrow" w:hAnsi="Arial Narrow"/>
                <w:bCs/>
                <w:sz w:val="28"/>
                <w:szCs w:val="28"/>
              </w:rPr>
              <w:t xml:space="preserve"> &amp; Socks</w:t>
            </w:r>
            <w:r>
              <w:rPr>
                <w:rFonts w:ascii="Arial Narrow" w:hAnsi="Arial Narrow"/>
                <w:bCs/>
                <w:sz w:val="28"/>
                <w:szCs w:val="28"/>
              </w:rPr>
              <w:t xml:space="preserve"> (Size 6 &amp; Larger)</w:t>
            </w:r>
          </w:p>
        </w:tc>
      </w:tr>
      <w:tr w:rsidR="00B26575" w:rsidRPr="006771E2" w:rsidTr="002B410F">
        <w:tc>
          <w:tcPr>
            <w:tcW w:w="4698" w:type="dxa"/>
          </w:tcPr>
          <w:p w:rsidR="00B26575" w:rsidRPr="006771E2" w:rsidRDefault="00B26575" w:rsidP="002B410F">
            <w:pPr>
              <w:rPr>
                <w:rFonts w:ascii="Arial Narrow" w:hAnsi="Arial Narrow"/>
                <w:bCs/>
                <w:sz w:val="28"/>
                <w:szCs w:val="28"/>
              </w:rPr>
            </w:pPr>
            <w:r>
              <w:rPr>
                <w:rFonts w:ascii="Arial Narrow" w:hAnsi="Arial Narrow"/>
                <w:bCs/>
                <w:sz w:val="28"/>
                <w:szCs w:val="28"/>
              </w:rPr>
              <w:t>T-Shirts – Any Color</w:t>
            </w:r>
          </w:p>
        </w:tc>
        <w:tc>
          <w:tcPr>
            <w:tcW w:w="5940" w:type="dxa"/>
          </w:tcPr>
          <w:p w:rsidR="00B26575" w:rsidRPr="006771E2" w:rsidRDefault="00AE5892" w:rsidP="002B410F">
            <w:pPr>
              <w:rPr>
                <w:rFonts w:ascii="Arial Narrow" w:hAnsi="Arial Narrow"/>
                <w:bCs/>
                <w:sz w:val="28"/>
                <w:szCs w:val="28"/>
              </w:rPr>
            </w:pPr>
            <w:r>
              <w:rPr>
                <w:rFonts w:ascii="Arial Narrow" w:hAnsi="Arial Narrow"/>
                <w:bCs/>
                <w:sz w:val="28"/>
                <w:szCs w:val="28"/>
              </w:rPr>
              <w:t>Bras (All Sizes)</w:t>
            </w:r>
          </w:p>
        </w:tc>
      </w:tr>
      <w:tr w:rsidR="00B26575" w:rsidRPr="006771E2" w:rsidTr="002B410F">
        <w:tc>
          <w:tcPr>
            <w:tcW w:w="4698" w:type="dxa"/>
          </w:tcPr>
          <w:p w:rsidR="00B26575" w:rsidRPr="009A2F3F" w:rsidRDefault="00AE5892" w:rsidP="002B410F">
            <w:pPr>
              <w:rPr>
                <w:rFonts w:ascii="Arial Narrow" w:hAnsi="Arial Narrow"/>
                <w:bCs/>
              </w:rPr>
            </w:pPr>
            <w:r>
              <w:rPr>
                <w:rFonts w:ascii="Arial Narrow" w:hAnsi="Arial Narrow"/>
                <w:bCs/>
                <w:sz w:val="28"/>
                <w:szCs w:val="28"/>
              </w:rPr>
              <w:t>Gym Shorts (L-4XL)</w:t>
            </w:r>
          </w:p>
        </w:tc>
        <w:tc>
          <w:tcPr>
            <w:tcW w:w="5940" w:type="dxa"/>
          </w:tcPr>
          <w:p w:rsidR="00B26575" w:rsidRPr="006771E2" w:rsidRDefault="00AE5892" w:rsidP="002B410F">
            <w:pPr>
              <w:rPr>
                <w:rFonts w:ascii="Arial Narrow" w:hAnsi="Arial Narrow"/>
                <w:bCs/>
                <w:sz w:val="28"/>
                <w:szCs w:val="28"/>
              </w:rPr>
            </w:pPr>
            <w:r>
              <w:rPr>
                <w:rFonts w:ascii="Arial Narrow" w:hAnsi="Arial Narrow"/>
                <w:bCs/>
                <w:sz w:val="28"/>
                <w:szCs w:val="28"/>
              </w:rPr>
              <w:t>Ball Caps</w:t>
            </w:r>
          </w:p>
        </w:tc>
      </w:tr>
      <w:tr w:rsidR="00B26575" w:rsidRPr="006771E2" w:rsidTr="002B410F">
        <w:tc>
          <w:tcPr>
            <w:tcW w:w="4698" w:type="dxa"/>
          </w:tcPr>
          <w:p w:rsidR="00B26575" w:rsidRPr="006771E2" w:rsidRDefault="00AE5892" w:rsidP="00AE5892">
            <w:pPr>
              <w:rPr>
                <w:rFonts w:ascii="Arial Narrow" w:hAnsi="Arial Narrow"/>
                <w:bCs/>
                <w:sz w:val="28"/>
                <w:szCs w:val="28"/>
              </w:rPr>
            </w:pPr>
            <w:r>
              <w:rPr>
                <w:rFonts w:ascii="Arial Narrow" w:hAnsi="Arial Narrow"/>
                <w:bCs/>
                <w:sz w:val="28"/>
                <w:szCs w:val="28"/>
              </w:rPr>
              <w:t>New Ball Caps</w:t>
            </w:r>
          </w:p>
        </w:tc>
        <w:tc>
          <w:tcPr>
            <w:tcW w:w="5940" w:type="dxa"/>
          </w:tcPr>
          <w:p w:rsidR="00B26575" w:rsidRPr="006771E2" w:rsidRDefault="00577864" w:rsidP="002B410F">
            <w:pPr>
              <w:rPr>
                <w:rFonts w:ascii="Arial Narrow" w:hAnsi="Arial Narrow"/>
                <w:bCs/>
                <w:sz w:val="28"/>
                <w:szCs w:val="28"/>
              </w:rPr>
            </w:pPr>
            <w:r>
              <w:rPr>
                <w:rFonts w:ascii="Arial Narrow" w:hAnsi="Arial Narrow"/>
                <w:bCs/>
                <w:sz w:val="28"/>
                <w:szCs w:val="28"/>
              </w:rPr>
              <w:t>Winter Coats (All Sizes, may be gently used)</w:t>
            </w:r>
          </w:p>
        </w:tc>
      </w:tr>
      <w:tr w:rsidR="00577864" w:rsidRPr="006771E2" w:rsidTr="002B410F">
        <w:tc>
          <w:tcPr>
            <w:tcW w:w="4698" w:type="dxa"/>
          </w:tcPr>
          <w:p w:rsidR="00577864" w:rsidRDefault="00577864" w:rsidP="00AE5892">
            <w:pPr>
              <w:rPr>
                <w:rFonts w:ascii="Arial Narrow" w:hAnsi="Arial Narrow"/>
                <w:bCs/>
                <w:sz w:val="28"/>
                <w:szCs w:val="28"/>
              </w:rPr>
            </w:pPr>
            <w:r>
              <w:rPr>
                <w:rFonts w:ascii="Arial Narrow" w:hAnsi="Arial Narrow"/>
                <w:bCs/>
                <w:sz w:val="28"/>
                <w:szCs w:val="28"/>
              </w:rPr>
              <w:t>Blue Jeans (All Sizes, may be gently used)</w:t>
            </w:r>
          </w:p>
        </w:tc>
        <w:tc>
          <w:tcPr>
            <w:tcW w:w="5940" w:type="dxa"/>
          </w:tcPr>
          <w:p w:rsidR="00577864" w:rsidRDefault="00577864" w:rsidP="002B410F">
            <w:pPr>
              <w:rPr>
                <w:rFonts w:ascii="Arial Narrow" w:hAnsi="Arial Narrow"/>
                <w:bCs/>
                <w:sz w:val="28"/>
                <w:szCs w:val="28"/>
              </w:rPr>
            </w:pPr>
            <w:r>
              <w:rPr>
                <w:rFonts w:ascii="Arial Narrow" w:hAnsi="Arial Narrow"/>
                <w:bCs/>
                <w:sz w:val="28"/>
                <w:szCs w:val="28"/>
              </w:rPr>
              <w:t>Sneakers/Boots (Size 9 or larger, may be gently used)</w:t>
            </w:r>
          </w:p>
        </w:tc>
      </w:tr>
    </w:tbl>
    <w:p w:rsidR="00022C3D" w:rsidRDefault="00022C3D" w:rsidP="00995C3F">
      <w:pPr>
        <w:rPr>
          <w:rFonts w:ascii="Rockwell Condensed" w:hAnsi="Rockwell Condensed"/>
          <w:bCs/>
          <w:sz w:val="36"/>
          <w:szCs w:val="36"/>
          <w:u w:val="single"/>
        </w:rPr>
      </w:pPr>
    </w:p>
    <w:p w:rsidR="00EC45B5" w:rsidRDefault="00EC45B5" w:rsidP="0037337C">
      <w:pPr>
        <w:jc w:val="center"/>
        <w:rPr>
          <w:rFonts w:ascii="Rockwell Condensed" w:hAnsi="Rockwell Condensed"/>
          <w:bCs/>
          <w:sz w:val="36"/>
          <w:szCs w:val="36"/>
          <w:u w:val="single"/>
        </w:rPr>
      </w:pPr>
    </w:p>
    <w:p w:rsidR="0037337C" w:rsidRPr="00EC45B5" w:rsidRDefault="00010E01" w:rsidP="0037337C">
      <w:pPr>
        <w:jc w:val="center"/>
        <w:rPr>
          <w:b/>
          <w:bCs/>
          <w:sz w:val="36"/>
          <w:szCs w:val="36"/>
          <w:u w:val="single"/>
        </w:rPr>
      </w:pPr>
      <w:r w:rsidRPr="00EC45B5">
        <w:rPr>
          <w:b/>
          <w:bCs/>
          <w:sz w:val="36"/>
          <w:szCs w:val="36"/>
          <w:u w:val="single"/>
        </w:rPr>
        <w:lastRenderedPageBreak/>
        <w:t>WWII Memorial Granite Wall</w:t>
      </w:r>
    </w:p>
    <w:p w:rsidR="0037337C" w:rsidRPr="009A2F3F" w:rsidRDefault="0037337C" w:rsidP="0037337C">
      <w:pPr>
        <w:rPr>
          <w:rFonts w:ascii="Comic Sans MS" w:hAnsi="Comic Sans MS"/>
          <w:sz w:val="36"/>
          <w:szCs w:val="36"/>
        </w:rPr>
      </w:pPr>
    </w:p>
    <w:p w:rsidR="0037337C" w:rsidRPr="009A2F3F" w:rsidRDefault="00577864" w:rsidP="0037337C">
      <w:pPr>
        <w:jc w:val="both"/>
        <w:rPr>
          <w:bCs/>
          <w:sz w:val="28"/>
          <w:szCs w:val="20"/>
        </w:rPr>
      </w:pPr>
      <w:r>
        <w:rPr>
          <w:bCs/>
          <w:sz w:val="28"/>
        </w:rPr>
        <w:t>Our WWII M</w:t>
      </w:r>
      <w:r w:rsidR="0037337C" w:rsidRPr="009A2F3F">
        <w:rPr>
          <w:bCs/>
          <w:sz w:val="28"/>
        </w:rPr>
        <w:t xml:space="preserve">emorial </w:t>
      </w:r>
      <w:r w:rsidR="00EC47AD">
        <w:rPr>
          <w:bCs/>
          <w:sz w:val="28"/>
        </w:rPr>
        <w:t>granite wall</w:t>
      </w:r>
      <w:r>
        <w:rPr>
          <w:bCs/>
          <w:sz w:val="28"/>
        </w:rPr>
        <w:t xml:space="preserve"> has been erected </w:t>
      </w:r>
      <w:r w:rsidR="00010E01" w:rsidRPr="009A2F3F">
        <w:rPr>
          <w:bCs/>
          <w:sz w:val="28"/>
        </w:rPr>
        <w:t>in Courtyard 1</w:t>
      </w:r>
      <w:r>
        <w:rPr>
          <w:bCs/>
          <w:sz w:val="28"/>
        </w:rPr>
        <w:t>,</w:t>
      </w:r>
      <w:r w:rsidR="00010E01" w:rsidRPr="009A2F3F">
        <w:rPr>
          <w:bCs/>
          <w:sz w:val="28"/>
        </w:rPr>
        <w:t xml:space="preserve"> near 8</w:t>
      </w:r>
      <w:r w:rsidR="00C17064">
        <w:rPr>
          <w:bCs/>
          <w:sz w:val="28"/>
        </w:rPr>
        <w:t xml:space="preserve"> </w:t>
      </w:r>
      <w:r w:rsidR="00010E01" w:rsidRPr="009A2F3F">
        <w:rPr>
          <w:bCs/>
          <w:sz w:val="28"/>
        </w:rPr>
        <w:t>Bldg.</w:t>
      </w:r>
      <w:r w:rsidR="0037337C" w:rsidRPr="009A2F3F">
        <w:rPr>
          <w:bCs/>
          <w:sz w:val="28"/>
        </w:rPr>
        <w:t xml:space="preserve">  Engraved expressions of sympathy, good wishes, love to a family member</w:t>
      </w:r>
      <w:r w:rsidR="00BC6AF1" w:rsidRPr="009A2F3F">
        <w:rPr>
          <w:bCs/>
          <w:sz w:val="28"/>
        </w:rPr>
        <w:t>/</w:t>
      </w:r>
      <w:r w:rsidR="0037337C" w:rsidRPr="009A2F3F">
        <w:rPr>
          <w:bCs/>
          <w:sz w:val="28"/>
        </w:rPr>
        <w:t>close friend or acknowledgements to those men and women who have serv</w:t>
      </w:r>
      <w:r>
        <w:rPr>
          <w:bCs/>
          <w:sz w:val="28"/>
        </w:rPr>
        <w:t>ed our country, can be imprinted</w:t>
      </w:r>
      <w:r w:rsidR="00BC6AF1" w:rsidRPr="009A2F3F">
        <w:rPr>
          <w:bCs/>
          <w:sz w:val="28"/>
        </w:rPr>
        <w:t xml:space="preserve">.   </w:t>
      </w:r>
    </w:p>
    <w:p w:rsidR="0037337C" w:rsidRPr="009A2F3F" w:rsidRDefault="0037337C" w:rsidP="0037337C">
      <w:pPr>
        <w:jc w:val="both"/>
        <w:rPr>
          <w:bCs/>
          <w:sz w:val="28"/>
          <w:szCs w:val="20"/>
        </w:rPr>
      </w:pPr>
    </w:p>
    <w:p w:rsidR="0037337C" w:rsidRPr="009A2F3F" w:rsidRDefault="0037337C" w:rsidP="0037337C">
      <w:pPr>
        <w:pStyle w:val="BodyText"/>
        <w:jc w:val="both"/>
        <w:rPr>
          <w:sz w:val="28"/>
          <w:szCs w:val="28"/>
        </w:rPr>
      </w:pPr>
      <w:r w:rsidRPr="009A2F3F">
        <w:rPr>
          <w:sz w:val="28"/>
          <w:szCs w:val="28"/>
        </w:rPr>
        <w:t>A minimum donation of $150.00 for an individual and $300.00 for a service organization/corporation will ensure that you and/or your organization</w:t>
      </w:r>
      <w:r w:rsidR="00EC47AD">
        <w:rPr>
          <w:sz w:val="28"/>
          <w:szCs w:val="28"/>
        </w:rPr>
        <w:t>.</w:t>
      </w:r>
      <w:r w:rsidRPr="009A2F3F">
        <w:rPr>
          <w:sz w:val="28"/>
          <w:szCs w:val="28"/>
        </w:rPr>
        <w:t xml:space="preserve">  Donation levels are listed below.  If you would like to reserve your space on the wall, please choose either the 20 or 30 letter block and complete the spaces (including blanks between words) with what you would like engraved.  Make your chec</w:t>
      </w:r>
      <w:r w:rsidR="00150534" w:rsidRPr="009A2F3F">
        <w:rPr>
          <w:sz w:val="28"/>
          <w:szCs w:val="28"/>
        </w:rPr>
        <w:t>k</w:t>
      </w:r>
      <w:r w:rsidRPr="009A2F3F">
        <w:rPr>
          <w:sz w:val="28"/>
          <w:szCs w:val="28"/>
        </w:rPr>
        <w:t xml:space="preserve"> payable to “WWII Commemorative Garden” and mail to </w:t>
      </w:r>
      <w:r w:rsidR="00424556" w:rsidRPr="009A2F3F">
        <w:rPr>
          <w:sz w:val="28"/>
          <w:szCs w:val="28"/>
        </w:rPr>
        <w:t>V</w:t>
      </w:r>
      <w:r w:rsidRPr="009A2F3F">
        <w:rPr>
          <w:sz w:val="28"/>
          <w:szCs w:val="28"/>
        </w:rPr>
        <w:t xml:space="preserve">oluntary Service (135), VA Medical Center, 400 Fort Hill Ave, Canandaigua, NY  14424.  If you have further questions or concerns, please contact Voluntary Service at 585-393-7761. </w:t>
      </w:r>
      <w:r w:rsidRPr="009A2F3F">
        <w:rPr>
          <w:bCs/>
          <w:sz w:val="28"/>
          <w:szCs w:val="28"/>
        </w:rPr>
        <w:t xml:space="preserve"> </w:t>
      </w:r>
      <w:r w:rsidRPr="009A2F3F">
        <w:rPr>
          <w:sz w:val="28"/>
          <w:szCs w:val="28"/>
        </w:rPr>
        <w:t>Voluntary Service will send a letter announcing the completion of your inscription for your viewing.</w:t>
      </w:r>
    </w:p>
    <w:p w:rsidR="0037337C" w:rsidRPr="009A2F3F" w:rsidRDefault="0037337C" w:rsidP="0037337C">
      <w:pPr>
        <w:rPr>
          <w:bCs/>
          <w:sz w:val="28"/>
          <w:szCs w:val="20"/>
        </w:rPr>
      </w:pPr>
    </w:p>
    <w:p w:rsidR="0037337C" w:rsidRPr="00EC45B5" w:rsidRDefault="0037337C" w:rsidP="0037337C">
      <w:pPr>
        <w:pStyle w:val="Heading1"/>
        <w:jc w:val="center"/>
        <w:rPr>
          <w:rFonts w:ascii="Times New Roman" w:hAnsi="Times New Roman"/>
          <w:b w:val="0"/>
          <w:bCs w:val="0"/>
          <w:sz w:val="28"/>
          <w:szCs w:val="28"/>
          <w:u w:val="single"/>
        </w:rPr>
      </w:pPr>
      <w:r w:rsidRPr="00EC45B5">
        <w:rPr>
          <w:rFonts w:ascii="Times New Roman" w:hAnsi="Times New Roman"/>
          <w:b w:val="0"/>
          <w:bCs w:val="0"/>
          <w:sz w:val="28"/>
          <w:szCs w:val="28"/>
          <w:u w:val="single"/>
        </w:rPr>
        <w:t>20 Spaces</w:t>
      </w:r>
    </w:p>
    <w:p w:rsidR="0037337C" w:rsidRPr="00EC45B5" w:rsidRDefault="0037337C" w:rsidP="0037337C">
      <w:pPr>
        <w:rPr>
          <w:sz w:val="28"/>
          <w:szCs w:val="20"/>
        </w:rPr>
      </w:pPr>
    </w:p>
    <w:p w:rsidR="0037337C" w:rsidRPr="00EC45B5" w:rsidRDefault="0037337C" w:rsidP="0037337C">
      <w:pPr>
        <w:pStyle w:val="Heading3"/>
        <w:rPr>
          <w:b w:val="0"/>
          <w:u w:val="none"/>
        </w:rPr>
      </w:pPr>
      <w:r w:rsidRPr="00EC45B5">
        <w:rPr>
          <w:b w:val="0"/>
          <w:u w:val="none"/>
        </w:rPr>
        <w:t>Individual Donation = $150.00         Service Organization/Corporation Donation = $300.00</w:t>
      </w:r>
    </w:p>
    <w:p w:rsidR="0037337C" w:rsidRPr="00EC45B5" w:rsidRDefault="0037337C" w:rsidP="0037337C">
      <w:pPr>
        <w:rPr>
          <w:bCs/>
          <w:sz w:val="28"/>
          <w:szCs w:val="20"/>
        </w:rPr>
      </w:pPr>
    </w:p>
    <w:p w:rsidR="0037337C" w:rsidRPr="00EC45B5" w:rsidRDefault="0037337C" w:rsidP="0037337C">
      <w:pPr>
        <w:jc w:val="center"/>
        <w:rPr>
          <w:bCs/>
          <w:sz w:val="28"/>
          <w:szCs w:val="20"/>
        </w:rPr>
      </w:pPr>
      <w:r w:rsidRPr="00EC45B5">
        <w:rPr>
          <w:bCs/>
          <w:sz w:val="28"/>
        </w:rPr>
        <w:t>Please designate by a star following t</w:t>
      </w:r>
      <w:r w:rsidR="00E1242E" w:rsidRPr="00EC45B5">
        <w:rPr>
          <w:bCs/>
          <w:sz w:val="28"/>
        </w:rPr>
        <w:t>he name</w:t>
      </w:r>
      <w:r w:rsidR="00E913C5" w:rsidRPr="00EC45B5">
        <w:rPr>
          <w:bCs/>
          <w:sz w:val="28"/>
        </w:rPr>
        <w:t>,</w:t>
      </w:r>
      <w:r w:rsidR="00E1242E" w:rsidRPr="00EC45B5">
        <w:rPr>
          <w:bCs/>
          <w:sz w:val="28"/>
        </w:rPr>
        <w:t xml:space="preserve"> if the individual is a V</w:t>
      </w:r>
      <w:r w:rsidRPr="00EC45B5">
        <w:rPr>
          <w:bCs/>
          <w:sz w:val="28"/>
        </w:rPr>
        <w:t>eteran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
        <w:gridCol w:w="550"/>
        <w:gridCol w:w="550"/>
        <w:gridCol w:w="550"/>
        <w:gridCol w:w="551"/>
        <w:gridCol w:w="551"/>
        <w:gridCol w:w="551"/>
        <w:gridCol w:w="551"/>
        <w:gridCol w:w="551"/>
        <w:gridCol w:w="551"/>
        <w:gridCol w:w="551"/>
        <w:gridCol w:w="551"/>
        <w:gridCol w:w="551"/>
        <w:gridCol w:w="551"/>
        <w:gridCol w:w="551"/>
        <w:gridCol w:w="551"/>
        <w:gridCol w:w="551"/>
        <w:gridCol w:w="551"/>
        <w:gridCol w:w="551"/>
        <w:gridCol w:w="551"/>
      </w:tblGrid>
      <w:tr w:rsidR="0037337C" w:rsidRPr="009A2F3F" w:rsidTr="0037337C">
        <w:tc>
          <w:tcPr>
            <w:tcW w:w="65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p w:rsidR="0037337C" w:rsidRPr="009A2F3F" w:rsidRDefault="0037337C" w:rsidP="0037337C">
            <w:pPr>
              <w:rPr>
                <w:bCs/>
                <w:sz w:val="28"/>
                <w:szCs w:val="20"/>
              </w:rPr>
            </w:pPr>
          </w:p>
        </w:tc>
        <w:tc>
          <w:tcPr>
            <w:tcW w:w="65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65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r>
    </w:tbl>
    <w:p w:rsidR="0037337C" w:rsidRPr="009A2F3F" w:rsidRDefault="0037337C" w:rsidP="0037337C">
      <w:pPr>
        <w:rPr>
          <w:bCs/>
          <w:sz w:val="28"/>
          <w:szCs w:val="20"/>
        </w:rPr>
      </w:pPr>
    </w:p>
    <w:p w:rsidR="0037337C" w:rsidRPr="009A2F3F" w:rsidRDefault="0037337C" w:rsidP="0037337C">
      <w:pPr>
        <w:rPr>
          <w:bCs/>
          <w:sz w:val="28"/>
          <w:szCs w:val="20"/>
        </w:rPr>
      </w:pPr>
    </w:p>
    <w:p w:rsidR="0037337C" w:rsidRPr="00EC45B5" w:rsidRDefault="0037337C" w:rsidP="0037337C">
      <w:pPr>
        <w:rPr>
          <w:bCs/>
          <w:sz w:val="28"/>
          <w:szCs w:val="20"/>
        </w:rPr>
      </w:pPr>
    </w:p>
    <w:p w:rsidR="0037337C" w:rsidRPr="00EC45B5" w:rsidRDefault="0037337C" w:rsidP="0037337C">
      <w:pPr>
        <w:pStyle w:val="Heading2"/>
        <w:jc w:val="center"/>
        <w:rPr>
          <w:rFonts w:ascii="Times New Roman" w:hAnsi="Times New Roman"/>
          <w:b w:val="0"/>
          <w:i w:val="0"/>
          <w:u w:val="single"/>
        </w:rPr>
      </w:pPr>
      <w:r w:rsidRPr="00EC45B5">
        <w:rPr>
          <w:rFonts w:ascii="Times New Roman" w:hAnsi="Times New Roman"/>
          <w:b w:val="0"/>
          <w:i w:val="0"/>
          <w:u w:val="single"/>
        </w:rPr>
        <w:t>30 Spaces</w:t>
      </w:r>
    </w:p>
    <w:p w:rsidR="0037337C" w:rsidRPr="00EC45B5" w:rsidRDefault="0037337C" w:rsidP="0037337C">
      <w:pPr>
        <w:rPr>
          <w:sz w:val="28"/>
          <w:szCs w:val="20"/>
        </w:rPr>
      </w:pPr>
    </w:p>
    <w:p w:rsidR="0037337C" w:rsidRPr="00EC45B5" w:rsidRDefault="0037337C" w:rsidP="0037337C">
      <w:pPr>
        <w:rPr>
          <w:bCs/>
          <w:sz w:val="28"/>
        </w:rPr>
      </w:pPr>
      <w:r w:rsidRPr="00EC45B5">
        <w:rPr>
          <w:bCs/>
          <w:sz w:val="28"/>
        </w:rPr>
        <w:t>Individual Donation = $200.00        Service Organization/Corporation Donation = $400.00</w:t>
      </w:r>
    </w:p>
    <w:p w:rsidR="0037337C" w:rsidRPr="00EC45B5" w:rsidRDefault="0037337C" w:rsidP="0037337C">
      <w:pPr>
        <w:rPr>
          <w:bCs/>
          <w:sz w:val="28"/>
          <w:szCs w:val="20"/>
        </w:rPr>
      </w:pPr>
    </w:p>
    <w:p w:rsidR="0037337C" w:rsidRPr="00EC45B5" w:rsidRDefault="0037337C" w:rsidP="0037337C">
      <w:pPr>
        <w:jc w:val="center"/>
        <w:rPr>
          <w:bCs/>
          <w:sz w:val="28"/>
          <w:szCs w:val="20"/>
        </w:rPr>
      </w:pPr>
      <w:r w:rsidRPr="00EC45B5">
        <w:rPr>
          <w:bCs/>
          <w:sz w:val="28"/>
        </w:rPr>
        <w:t>Please designate by a star following t</w:t>
      </w:r>
      <w:r w:rsidR="00E1242E" w:rsidRPr="00EC45B5">
        <w:rPr>
          <w:bCs/>
          <w:sz w:val="28"/>
        </w:rPr>
        <w:t>he name</w:t>
      </w:r>
      <w:r w:rsidR="00E913C5" w:rsidRPr="00EC45B5">
        <w:rPr>
          <w:bCs/>
          <w:sz w:val="28"/>
        </w:rPr>
        <w:t>,</w:t>
      </w:r>
      <w:r w:rsidR="00E1242E" w:rsidRPr="00EC45B5">
        <w:rPr>
          <w:bCs/>
          <w:sz w:val="28"/>
        </w:rPr>
        <w:t xml:space="preserve"> if the individual is a V</w:t>
      </w:r>
      <w:r w:rsidRPr="00EC45B5">
        <w:rPr>
          <w:bCs/>
          <w:sz w:val="28"/>
        </w:rPr>
        <w:t>eteran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
        <w:gridCol w:w="366"/>
        <w:gridCol w:w="366"/>
        <w:gridCol w:w="366"/>
        <w:gridCol w:w="366"/>
        <w:gridCol w:w="367"/>
        <w:gridCol w:w="367"/>
        <w:gridCol w:w="366"/>
        <w:gridCol w:w="366"/>
        <w:gridCol w:w="366"/>
        <w:gridCol w:w="366"/>
        <w:gridCol w:w="367"/>
        <w:gridCol w:w="366"/>
        <w:gridCol w:w="367"/>
        <w:gridCol w:w="368"/>
        <w:gridCol w:w="368"/>
        <w:gridCol w:w="368"/>
        <w:gridCol w:w="368"/>
        <w:gridCol w:w="368"/>
        <w:gridCol w:w="368"/>
        <w:gridCol w:w="368"/>
        <w:gridCol w:w="368"/>
        <w:gridCol w:w="368"/>
        <w:gridCol w:w="368"/>
        <w:gridCol w:w="368"/>
        <w:gridCol w:w="368"/>
        <w:gridCol w:w="368"/>
        <w:gridCol w:w="368"/>
        <w:gridCol w:w="368"/>
        <w:gridCol w:w="368"/>
      </w:tblGrid>
      <w:tr w:rsidR="0037337C" w:rsidRPr="009A2F3F" w:rsidTr="0037337C">
        <w:tc>
          <w:tcPr>
            <w:tcW w:w="43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p w:rsidR="0037337C" w:rsidRPr="009A2F3F" w:rsidRDefault="0037337C" w:rsidP="0037337C">
            <w:pPr>
              <w:rPr>
                <w:bCs/>
                <w:sz w:val="28"/>
                <w:szCs w:val="20"/>
              </w:rPr>
            </w:pPr>
          </w:p>
        </w:tc>
        <w:tc>
          <w:tcPr>
            <w:tcW w:w="43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8"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39"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c>
          <w:tcPr>
            <w:tcW w:w="440" w:type="dxa"/>
            <w:tcBorders>
              <w:top w:val="single" w:sz="4" w:space="0" w:color="auto"/>
              <w:left w:val="single" w:sz="4" w:space="0" w:color="auto"/>
              <w:bottom w:val="single" w:sz="4" w:space="0" w:color="auto"/>
              <w:right w:val="single" w:sz="4" w:space="0" w:color="auto"/>
            </w:tcBorders>
          </w:tcPr>
          <w:p w:rsidR="0037337C" w:rsidRPr="009A2F3F" w:rsidRDefault="0037337C" w:rsidP="0037337C">
            <w:pPr>
              <w:rPr>
                <w:bCs/>
                <w:sz w:val="28"/>
                <w:szCs w:val="20"/>
              </w:rPr>
            </w:pPr>
          </w:p>
        </w:tc>
      </w:tr>
    </w:tbl>
    <w:p w:rsidR="0037337C" w:rsidRPr="009A2F3F" w:rsidRDefault="0037337C" w:rsidP="0037337C">
      <w:pPr>
        <w:rPr>
          <w:bCs/>
          <w:sz w:val="28"/>
          <w:szCs w:val="20"/>
        </w:rPr>
      </w:pPr>
    </w:p>
    <w:p w:rsidR="0037337C" w:rsidRPr="009A2F3F" w:rsidRDefault="0037337C" w:rsidP="0037337C">
      <w:pPr>
        <w:pStyle w:val="BodyText"/>
        <w:rPr>
          <w:bCs/>
          <w:sz w:val="28"/>
        </w:rPr>
      </w:pPr>
    </w:p>
    <w:p w:rsidR="003048AD" w:rsidRDefault="003048AD" w:rsidP="0037337C">
      <w:pPr>
        <w:pStyle w:val="BodyText"/>
        <w:rPr>
          <w:bCs/>
          <w:sz w:val="28"/>
        </w:rPr>
      </w:pPr>
    </w:p>
    <w:p w:rsidR="00577864" w:rsidRDefault="00577864" w:rsidP="0037337C">
      <w:pPr>
        <w:pStyle w:val="BodyText"/>
        <w:rPr>
          <w:bCs/>
          <w:sz w:val="28"/>
        </w:rPr>
      </w:pPr>
    </w:p>
    <w:p w:rsidR="00577864" w:rsidRDefault="00577864" w:rsidP="0037337C">
      <w:pPr>
        <w:pStyle w:val="BodyText"/>
        <w:rPr>
          <w:bCs/>
          <w:sz w:val="28"/>
        </w:rPr>
      </w:pPr>
    </w:p>
    <w:p w:rsidR="00577864" w:rsidRDefault="00577864" w:rsidP="0037337C">
      <w:pPr>
        <w:pStyle w:val="BodyText"/>
        <w:rPr>
          <w:bCs/>
          <w:sz w:val="28"/>
        </w:rPr>
      </w:pPr>
    </w:p>
    <w:p w:rsidR="00EC45B5" w:rsidRDefault="00EC45B5" w:rsidP="0037337C">
      <w:pPr>
        <w:pStyle w:val="BodyText"/>
        <w:rPr>
          <w:bCs/>
          <w:sz w:val="28"/>
        </w:rPr>
      </w:pPr>
    </w:p>
    <w:p w:rsidR="00EC45B5" w:rsidRPr="009A2F3F" w:rsidRDefault="00EC45B5" w:rsidP="0037337C">
      <w:pPr>
        <w:pStyle w:val="BodyText"/>
        <w:rPr>
          <w:bCs/>
          <w:sz w:val="28"/>
        </w:rPr>
      </w:pPr>
    </w:p>
    <w:p w:rsidR="0065700F" w:rsidRPr="00EC45B5" w:rsidRDefault="00C7621F" w:rsidP="00EC45B5">
      <w:pPr>
        <w:pStyle w:val="BodyText"/>
        <w:rPr>
          <w:bCs/>
          <w:i/>
          <w:sz w:val="20"/>
        </w:rPr>
      </w:pPr>
      <w:r w:rsidRPr="009A2F3F">
        <w:rPr>
          <w:bCs/>
          <w:i/>
          <w:sz w:val="20"/>
        </w:rPr>
        <w:t xml:space="preserve">Revised </w:t>
      </w:r>
      <w:r w:rsidR="00577864">
        <w:rPr>
          <w:bCs/>
          <w:i/>
          <w:sz w:val="20"/>
        </w:rPr>
        <w:t>June</w:t>
      </w:r>
      <w:r w:rsidR="00EC47AD">
        <w:rPr>
          <w:bCs/>
          <w:i/>
          <w:sz w:val="20"/>
        </w:rPr>
        <w:t xml:space="preserve"> 2017</w:t>
      </w:r>
    </w:p>
    <w:sectPr w:rsidR="0065700F" w:rsidRPr="00EC45B5" w:rsidSect="004532C2">
      <w:headerReference w:type="default" r:id="rId10"/>
      <w:headerReference w:type="first" r:id="rId11"/>
      <w:pgSz w:w="12240" w:h="15840"/>
      <w:pgMar w:top="720" w:right="720" w:bottom="720" w:left="720" w:header="9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14" w:rsidRDefault="00434014">
      <w:r>
        <w:separator/>
      </w:r>
    </w:p>
  </w:endnote>
  <w:endnote w:type="continuationSeparator" w:id="0">
    <w:p w:rsidR="00434014" w:rsidRDefault="0043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14" w:rsidRDefault="00434014">
      <w:r>
        <w:separator/>
      </w:r>
    </w:p>
  </w:footnote>
  <w:footnote w:type="continuationSeparator" w:id="0">
    <w:p w:rsidR="00434014" w:rsidRDefault="0043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F" w:rsidRDefault="009A2F3F" w:rsidP="00275119">
    <w:pPr>
      <w:pStyle w:val="Header"/>
      <w:tabs>
        <w:tab w:val="clear" w:pos="8640"/>
        <w:tab w:val="right" w:pos="10620"/>
      </w:tabs>
      <w:ind w:left="-1710" w:right="-17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3F" w:rsidRDefault="00275F31">
    <w:pPr>
      <w:pStyle w:val="Header"/>
    </w:pPr>
    <w:r w:rsidRPr="00002149">
      <w:rPr>
        <w:noProof/>
      </w:rPr>
      <w:drawing>
        <wp:anchor distT="0" distB="0" distL="114300" distR="114300" simplePos="0" relativeHeight="251659264" behindDoc="0" locked="0" layoutInCell="1" allowOverlap="1" wp14:anchorId="22275BD0" wp14:editId="5AFA0052">
          <wp:simplePos x="0" y="0"/>
          <wp:positionH relativeFrom="column">
            <wp:posOffset>-722630</wp:posOffset>
          </wp:positionH>
          <wp:positionV relativeFrom="paragraph">
            <wp:posOffset>-216535</wp:posOffset>
          </wp:positionV>
          <wp:extent cx="8399145" cy="1778000"/>
          <wp:effectExtent l="0" t="0" r="190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8399145" cy="177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F0B1B"/>
    <w:multiLevelType w:val="hybridMultilevel"/>
    <w:tmpl w:val="6444052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FBF332D"/>
    <w:multiLevelType w:val="hybridMultilevel"/>
    <w:tmpl w:val="AE14AD12"/>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0F"/>
    <w:rsid w:val="00010E01"/>
    <w:rsid w:val="00022C3D"/>
    <w:rsid w:val="0003477C"/>
    <w:rsid w:val="00070BBA"/>
    <w:rsid w:val="00110658"/>
    <w:rsid w:val="00150534"/>
    <w:rsid w:val="00151E58"/>
    <w:rsid w:val="00163856"/>
    <w:rsid w:val="00180045"/>
    <w:rsid w:val="00183C28"/>
    <w:rsid w:val="001A1780"/>
    <w:rsid w:val="001F6AFA"/>
    <w:rsid w:val="0020111E"/>
    <w:rsid w:val="00212BFA"/>
    <w:rsid w:val="00213363"/>
    <w:rsid w:val="00215487"/>
    <w:rsid w:val="00216A8B"/>
    <w:rsid w:val="002223A0"/>
    <w:rsid w:val="00223708"/>
    <w:rsid w:val="002449BD"/>
    <w:rsid w:val="00264432"/>
    <w:rsid w:val="00275119"/>
    <w:rsid w:val="00275F31"/>
    <w:rsid w:val="002C3E2B"/>
    <w:rsid w:val="003048AD"/>
    <w:rsid w:val="00315F6A"/>
    <w:rsid w:val="0037337C"/>
    <w:rsid w:val="00386336"/>
    <w:rsid w:val="004166B3"/>
    <w:rsid w:val="004175ED"/>
    <w:rsid w:val="00424556"/>
    <w:rsid w:val="00434014"/>
    <w:rsid w:val="004532C2"/>
    <w:rsid w:val="004755F1"/>
    <w:rsid w:val="0048585C"/>
    <w:rsid w:val="004F0AD1"/>
    <w:rsid w:val="004F1908"/>
    <w:rsid w:val="00544CC5"/>
    <w:rsid w:val="00551BC2"/>
    <w:rsid w:val="00566458"/>
    <w:rsid w:val="00577864"/>
    <w:rsid w:val="005A0A74"/>
    <w:rsid w:val="005C3129"/>
    <w:rsid w:val="005C6426"/>
    <w:rsid w:val="005D07EB"/>
    <w:rsid w:val="00624890"/>
    <w:rsid w:val="00650F71"/>
    <w:rsid w:val="0065700F"/>
    <w:rsid w:val="00672402"/>
    <w:rsid w:val="00676B2D"/>
    <w:rsid w:val="006771E2"/>
    <w:rsid w:val="00696B83"/>
    <w:rsid w:val="006B1B36"/>
    <w:rsid w:val="006C3C21"/>
    <w:rsid w:val="006F149A"/>
    <w:rsid w:val="00721DC6"/>
    <w:rsid w:val="00724126"/>
    <w:rsid w:val="007354C0"/>
    <w:rsid w:val="00743EC7"/>
    <w:rsid w:val="00744692"/>
    <w:rsid w:val="00751C4D"/>
    <w:rsid w:val="00783540"/>
    <w:rsid w:val="007842F6"/>
    <w:rsid w:val="007C69EA"/>
    <w:rsid w:val="007E75AE"/>
    <w:rsid w:val="007F1325"/>
    <w:rsid w:val="00805C2E"/>
    <w:rsid w:val="008072CE"/>
    <w:rsid w:val="008211D0"/>
    <w:rsid w:val="00843B20"/>
    <w:rsid w:val="008A78FD"/>
    <w:rsid w:val="008E0F60"/>
    <w:rsid w:val="00902006"/>
    <w:rsid w:val="0093326A"/>
    <w:rsid w:val="009717AC"/>
    <w:rsid w:val="00976720"/>
    <w:rsid w:val="00995C3F"/>
    <w:rsid w:val="009A2F3F"/>
    <w:rsid w:val="009D17CA"/>
    <w:rsid w:val="009D1934"/>
    <w:rsid w:val="009D72E3"/>
    <w:rsid w:val="00A0033D"/>
    <w:rsid w:val="00A13135"/>
    <w:rsid w:val="00A24391"/>
    <w:rsid w:val="00A46EFA"/>
    <w:rsid w:val="00A559C2"/>
    <w:rsid w:val="00A649F4"/>
    <w:rsid w:val="00A810C2"/>
    <w:rsid w:val="00A92F37"/>
    <w:rsid w:val="00AB6566"/>
    <w:rsid w:val="00AC680C"/>
    <w:rsid w:val="00AE428F"/>
    <w:rsid w:val="00AE5892"/>
    <w:rsid w:val="00AF1DBF"/>
    <w:rsid w:val="00B26575"/>
    <w:rsid w:val="00B33F29"/>
    <w:rsid w:val="00B5286B"/>
    <w:rsid w:val="00BC2256"/>
    <w:rsid w:val="00BC6AF1"/>
    <w:rsid w:val="00BD4889"/>
    <w:rsid w:val="00C17064"/>
    <w:rsid w:val="00C23179"/>
    <w:rsid w:val="00C35135"/>
    <w:rsid w:val="00C713CE"/>
    <w:rsid w:val="00C7621F"/>
    <w:rsid w:val="00C96514"/>
    <w:rsid w:val="00CB0E6D"/>
    <w:rsid w:val="00CC4A82"/>
    <w:rsid w:val="00CE022F"/>
    <w:rsid w:val="00D455A7"/>
    <w:rsid w:val="00D553E0"/>
    <w:rsid w:val="00D916B9"/>
    <w:rsid w:val="00D93E31"/>
    <w:rsid w:val="00D94610"/>
    <w:rsid w:val="00D976F8"/>
    <w:rsid w:val="00DD41B3"/>
    <w:rsid w:val="00DD6D9E"/>
    <w:rsid w:val="00E1242E"/>
    <w:rsid w:val="00E138E0"/>
    <w:rsid w:val="00E37006"/>
    <w:rsid w:val="00E464FE"/>
    <w:rsid w:val="00E712FA"/>
    <w:rsid w:val="00E873E8"/>
    <w:rsid w:val="00E87EDF"/>
    <w:rsid w:val="00E913C5"/>
    <w:rsid w:val="00EB378A"/>
    <w:rsid w:val="00EC45B5"/>
    <w:rsid w:val="00EC47AD"/>
    <w:rsid w:val="00ED109C"/>
    <w:rsid w:val="00ED52BB"/>
    <w:rsid w:val="00F0193B"/>
    <w:rsid w:val="00F03B25"/>
    <w:rsid w:val="00F13574"/>
    <w:rsid w:val="00F349F2"/>
    <w:rsid w:val="00F44257"/>
    <w:rsid w:val="00F562FE"/>
    <w:rsid w:val="00F62672"/>
    <w:rsid w:val="00F74705"/>
    <w:rsid w:val="00FF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25"/>
    <w:rPr>
      <w:sz w:val="24"/>
      <w:szCs w:val="24"/>
    </w:rPr>
  </w:style>
  <w:style w:type="paragraph" w:styleId="Heading1">
    <w:name w:val="heading 1"/>
    <w:basedOn w:val="Normal"/>
    <w:next w:val="Normal"/>
    <w:link w:val="Heading1Char"/>
    <w:uiPriority w:val="9"/>
    <w:qFormat/>
    <w:rsid w:val="003733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733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41B3"/>
    <w:pPr>
      <w:keepNext/>
      <w:outlineLvl w:val="2"/>
    </w:pPr>
    <w:rPr>
      <w:rFonts w:eastAsia="Arial Unicode MS"/>
      <w:b/>
      <w:bCs/>
      <w:sz w:val="28"/>
      <w:u w:val="single"/>
    </w:rPr>
  </w:style>
  <w:style w:type="paragraph" w:styleId="Heading6">
    <w:name w:val="heading 6"/>
    <w:basedOn w:val="Normal"/>
    <w:next w:val="Normal"/>
    <w:link w:val="Heading6Char"/>
    <w:qFormat/>
    <w:rsid w:val="00DD41B3"/>
    <w:pPr>
      <w:keepNext/>
      <w:jc w:val="center"/>
      <w:outlineLvl w:val="5"/>
    </w:pPr>
    <w:rPr>
      <w:rFonts w:eastAsia="Arial Unicode M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CD4"/>
    <w:pPr>
      <w:tabs>
        <w:tab w:val="center" w:pos="4320"/>
        <w:tab w:val="right" w:pos="8640"/>
      </w:tabs>
    </w:pPr>
  </w:style>
  <w:style w:type="paragraph" w:styleId="Footer">
    <w:name w:val="footer"/>
    <w:basedOn w:val="Normal"/>
    <w:semiHidden/>
    <w:rsid w:val="000C0CD4"/>
    <w:pPr>
      <w:tabs>
        <w:tab w:val="center" w:pos="4320"/>
        <w:tab w:val="right" w:pos="8640"/>
      </w:tabs>
    </w:pPr>
  </w:style>
  <w:style w:type="character" w:styleId="Hyperlink">
    <w:name w:val="Hyperlink"/>
    <w:basedOn w:val="DefaultParagraphFont"/>
    <w:rsid w:val="000C0CD4"/>
    <w:rPr>
      <w:color w:val="0000FF"/>
      <w:u w:val="single"/>
    </w:rPr>
  </w:style>
  <w:style w:type="paragraph" w:styleId="BalloonText">
    <w:name w:val="Balloon Text"/>
    <w:basedOn w:val="Normal"/>
    <w:link w:val="BalloonTextChar"/>
    <w:uiPriority w:val="99"/>
    <w:semiHidden/>
    <w:unhideWhenUsed/>
    <w:rsid w:val="00070BBA"/>
    <w:rPr>
      <w:rFonts w:ascii="Tahoma" w:hAnsi="Tahoma" w:cs="Tahoma"/>
      <w:sz w:val="16"/>
      <w:szCs w:val="16"/>
    </w:rPr>
  </w:style>
  <w:style w:type="character" w:customStyle="1" w:styleId="BalloonTextChar">
    <w:name w:val="Balloon Text Char"/>
    <w:basedOn w:val="DefaultParagraphFont"/>
    <w:link w:val="BalloonText"/>
    <w:uiPriority w:val="99"/>
    <w:semiHidden/>
    <w:rsid w:val="00070BBA"/>
    <w:rPr>
      <w:rFonts w:ascii="Tahoma" w:hAnsi="Tahoma" w:cs="Tahoma"/>
      <w:sz w:val="16"/>
      <w:szCs w:val="16"/>
    </w:rPr>
  </w:style>
  <w:style w:type="character" w:customStyle="1" w:styleId="Heading3Char">
    <w:name w:val="Heading 3 Char"/>
    <w:basedOn w:val="DefaultParagraphFont"/>
    <w:link w:val="Heading3"/>
    <w:rsid w:val="00DD41B3"/>
    <w:rPr>
      <w:rFonts w:eastAsia="Arial Unicode MS"/>
      <w:b/>
      <w:bCs/>
      <w:sz w:val="28"/>
      <w:szCs w:val="24"/>
      <w:u w:val="single"/>
    </w:rPr>
  </w:style>
  <w:style w:type="character" w:customStyle="1" w:styleId="Heading6Char">
    <w:name w:val="Heading 6 Char"/>
    <w:basedOn w:val="DefaultParagraphFont"/>
    <w:link w:val="Heading6"/>
    <w:rsid w:val="00DD41B3"/>
    <w:rPr>
      <w:rFonts w:eastAsia="Arial Unicode MS"/>
      <w:sz w:val="28"/>
    </w:rPr>
  </w:style>
  <w:style w:type="paragraph" w:styleId="BodyText">
    <w:name w:val="Body Text"/>
    <w:basedOn w:val="Normal"/>
    <w:link w:val="BodyTextChar"/>
    <w:rsid w:val="00DD41B3"/>
    <w:rPr>
      <w:szCs w:val="20"/>
    </w:rPr>
  </w:style>
  <w:style w:type="character" w:customStyle="1" w:styleId="BodyTextChar">
    <w:name w:val="Body Text Char"/>
    <w:basedOn w:val="DefaultParagraphFont"/>
    <w:link w:val="BodyText"/>
    <w:rsid w:val="00DD41B3"/>
    <w:rPr>
      <w:sz w:val="24"/>
    </w:rPr>
  </w:style>
  <w:style w:type="paragraph" w:styleId="Title">
    <w:name w:val="Title"/>
    <w:basedOn w:val="Normal"/>
    <w:link w:val="TitleChar"/>
    <w:qFormat/>
    <w:rsid w:val="00DD41B3"/>
    <w:pPr>
      <w:jc w:val="center"/>
    </w:pPr>
    <w:rPr>
      <w:b/>
      <w:sz w:val="28"/>
      <w:szCs w:val="20"/>
    </w:rPr>
  </w:style>
  <w:style w:type="character" w:customStyle="1" w:styleId="TitleChar">
    <w:name w:val="Title Char"/>
    <w:basedOn w:val="DefaultParagraphFont"/>
    <w:link w:val="Title"/>
    <w:rsid w:val="00DD41B3"/>
    <w:rPr>
      <w:b/>
      <w:sz w:val="28"/>
    </w:rPr>
  </w:style>
  <w:style w:type="paragraph" w:styleId="BodyTextIndent3">
    <w:name w:val="Body Text Indent 3"/>
    <w:basedOn w:val="Normal"/>
    <w:link w:val="BodyTextIndent3Char"/>
    <w:rsid w:val="00DD41B3"/>
    <w:pPr>
      <w:ind w:left="360"/>
    </w:pPr>
    <w:rPr>
      <w:b/>
      <w:bCs/>
      <w:i/>
      <w:iCs/>
      <w:szCs w:val="20"/>
    </w:rPr>
  </w:style>
  <w:style w:type="character" w:customStyle="1" w:styleId="BodyTextIndent3Char">
    <w:name w:val="Body Text Indent 3 Char"/>
    <w:basedOn w:val="DefaultParagraphFont"/>
    <w:link w:val="BodyTextIndent3"/>
    <w:rsid w:val="00DD41B3"/>
    <w:rPr>
      <w:b/>
      <w:bCs/>
      <w:i/>
      <w:iCs/>
      <w:sz w:val="24"/>
    </w:rPr>
  </w:style>
  <w:style w:type="character" w:customStyle="1" w:styleId="Heading2Char">
    <w:name w:val="Heading 2 Char"/>
    <w:basedOn w:val="DefaultParagraphFont"/>
    <w:link w:val="Heading2"/>
    <w:uiPriority w:val="9"/>
    <w:semiHidden/>
    <w:rsid w:val="0037337C"/>
    <w:rPr>
      <w:rFonts w:ascii="Cambria" w:eastAsia="Times New Roman" w:hAnsi="Cambria" w:cs="Times New Roman"/>
      <w:b/>
      <w:bCs/>
      <w:i/>
      <w:iCs/>
      <w:sz w:val="28"/>
      <w:szCs w:val="28"/>
    </w:rPr>
  </w:style>
  <w:style w:type="paragraph" w:styleId="BodyTextIndent">
    <w:name w:val="Body Text Indent"/>
    <w:basedOn w:val="Normal"/>
    <w:link w:val="BodyTextIndentChar"/>
    <w:uiPriority w:val="99"/>
    <w:unhideWhenUsed/>
    <w:rsid w:val="0037337C"/>
    <w:pPr>
      <w:spacing w:after="120"/>
      <w:ind w:left="360"/>
    </w:pPr>
  </w:style>
  <w:style w:type="character" w:customStyle="1" w:styleId="BodyTextIndentChar">
    <w:name w:val="Body Text Indent Char"/>
    <w:basedOn w:val="DefaultParagraphFont"/>
    <w:link w:val="BodyTextIndent"/>
    <w:uiPriority w:val="99"/>
    <w:rsid w:val="0037337C"/>
    <w:rPr>
      <w:sz w:val="24"/>
      <w:szCs w:val="24"/>
    </w:rPr>
  </w:style>
  <w:style w:type="paragraph" w:styleId="BodyTextIndent2">
    <w:name w:val="Body Text Indent 2"/>
    <w:basedOn w:val="Normal"/>
    <w:link w:val="BodyTextIndent2Char"/>
    <w:uiPriority w:val="99"/>
    <w:semiHidden/>
    <w:unhideWhenUsed/>
    <w:rsid w:val="0037337C"/>
    <w:pPr>
      <w:spacing w:after="120" w:line="480" w:lineRule="auto"/>
      <w:ind w:left="360"/>
    </w:pPr>
  </w:style>
  <w:style w:type="character" w:customStyle="1" w:styleId="BodyTextIndent2Char">
    <w:name w:val="Body Text Indent 2 Char"/>
    <w:basedOn w:val="DefaultParagraphFont"/>
    <w:link w:val="BodyTextIndent2"/>
    <w:uiPriority w:val="99"/>
    <w:semiHidden/>
    <w:rsid w:val="0037337C"/>
    <w:rPr>
      <w:sz w:val="24"/>
      <w:szCs w:val="24"/>
    </w:rPr>
  </w:style>
  <w:style w:type="character" w:customStyle="1" w:styleId="Heading1Char">
    <w:name w:val="Heading 1 Char"/>
    <w:basedOn w:val="DefaultParagraphFont"/>
    <w:link w:val="Heading1"/>
    <w:uiPriority w:val="9"/>
    <w:rsid w:val="0037337C"/>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696B83"/>
    <w:rPr>
      <w:color w:val="800080"/>
      <w:u w:val="single"/>
    </w:rPr>
  </w:style>
  <w:style w:type="table" w:styleId="TableGrid">
    <w:name w:val="Table Grid"/>
    <w:basedOn w:val="TableNormal"/>
    <w:uiPriority w:val="59"/>
    <w:rsid w:val="00F44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25"/>
    <w:rPr>
      <w:sz w:val="24"/>
      <w:szCs w:val="24"/>
    </w:rPr>
  </w:style>
  <w:style w:type="paragraph" w:styleId="Heading1">
    <w:name w:val="heading 1"/>
    <w:basedOn w:val="Normal"/>
    <w:next w:val="Normal"/>
    <w:link w:val="Heading1Char"/>
    <w:uiPriority w:val="9"/>
    <w:qFormat/>
    <w:rsid w:val="003733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733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41B3"/>
    <w:pPr>
      <w:keepNext/>
      <w:outlineLvl w:val="2"/>
    </w:pPr>
    <w:rPr>
      <w:rFonts w:eastAsia="Arial Unicode MS"/>
      <w:b/>
      <w:bCs/>
      <w:sz w:val="28"/>
      <w:u w:val="single"/>
    </w:rPr>
  </w:style>
  <w:style w:type="paragraph" w:styleId="Heading6">
    <w:name w:val="heading 6"/>
    <w:basedOn w:val="Normal"/>
    <w:next w:val="Normal"/>
    <w:link w:val="Heading6Char"/>
    <w:qFormat/>
    <w:rsid w:val="00DD41B3"/>
    <w:pPr>
      <w:keepNext/>
      <w:jc w:val="center"/>
      <w:outlineLvl w:val="5"/>
    </w:pPr>
    <w:rPr>
      <w:rFonts w:eastAsia="Arial Unicode M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CD4"/>
    <w:pPr>
      <w:tabs>
        <w:tab w:val="center" w:pos="4320"/>
        <w:tab w:val="right" w:pos="8640"/>
      </w:tabs>
    </w:pPr>
  </w:style>
  <w:style w:type="paragraph" w:styleId="Footer">
    <w:name w:val="footer"/>
    <w:basedOn w:val="Normal"/>
    <w:semiHidden/>
    <w:rsid w:val="000C0CD4"/>
    <w:pPr>
      <w:tabs>
        <w:tab w:val="center" w:pos="4320"/>
        <w:tab w:val="right" w:pos="8640"/>
      </w:tabs>
    </w:pPr>
  </w:style>
  <w:style w:type="character" w:styleId="Hyperlink">
    <w:name w:val="Hyperlink"/>
    <w:basedOn w:val="DefaultParagraphFont"/>
    <w:rsid w:val="000C0CD4"/>
    <w:rPr>
      <w:color w:val="0000FF"/>
      <w:u w:val="single"/>
    </w:rPr>
  </w:style>
  <w:style w:type="paragraph" w:styleId="BalloonText">
    <w:name w:val="Balloon Text"/>
    <w:basedOn w:val="Normal"/>
    <w:link w:val="BalloonTextChar"/>
    <w:uiPriority w:val="99"/>
    <w:semiHidden/>
    <w:unhideWhenUsed/>
    <w:rsid w:val="00070BBA"/>
    <w:rPr>
      <w:rFonts w:ascii="Tahoma" w:hAnsi="Tahoma" w:cs="Tahoma"/>
      <w:sz w:val="16"/>
      <w:szCs w:val="16"/>
    </w:rPr>
  </w:style>
  <w:style w:type="character" w:customStyle="1" w:styleId="BalloonTextChar">
    <w:name w:val="Balloon Text Char"/>
    <w:basedOn w:val="DefaultParagraphFont"/>
    <w:link w:val="BalloonText"/>
    <w:uiPriority w:val="99"/>
    <w:semiHidden/>
    <w:rsid w:val="00070BBA"/>
    <w:rPr>
      <w:rFonts w:ascii="Tahoma" w:hAnsi="Tahoma" w:cs="Tahoma"/>
      <w:sz w:val="16"/>
      <w:szCs w:val="16"/>
    </w:rPr>
  </w:style>
  <w:style w:type="character" w:customStyle="1" w:styleId="Heading3Char">
    <w:name w:val="Heading 3 Char"/>
    <w:basedOn w:val="DefaultParagraphFont"/>
    <w:link w:val="Heading3"/>
    <w:rsid w:val="00DD41B3"/>
    <w:rPr>
      <w:rFonts w:eastAsia="Arial Unicode MS"/>
      <w:b/>
      <w:bCs/>
      <w:sz w:val="28"/>
      <w:szCs w:val="24"/>
      <w:u w:val="single"/>
    </w:rPr>
  </w:style>
  <w:style w:type="character" w:customStyle="1" w:styleId="Heading6Char">
    <w:name w:val="Heading 6 Char"/>
    <w:basedOn w:val="DefaultParagraphFont"/>
    <w:link w:val="Heading6"/>
    <w:rsid w:val="00DD41B3"/>
    <w:rPr>
      <w:rFonts w:eastAsia="Arial Unicode MS"/>
      <w:sz w:val="28"/>
    </w:rPr>
  </w:style>
  <w:style w:type="paragraph" w:styleId="BodyText">
    <w:name w:val="Body Text"/>
    <w:basedOn w:val="Normal"/>
    <w:link w:val="BodyTextChar"/>
    <w:rsid w:val="00DD41B3"/>
    <w:rPr>
      <w:szCs w:val="20"/>
    </w:rPr>
  </w:style>
  <w:style w:type="character" w:customStyle="1" w:styleId="BodyTextChar">
    <w:name w:val="Body Text Char"/>
    <w:basedOn w:val="DefaultParagraphFont"/>
    <w:link w:val="BodyText"/>
    <w:rsid w:val="00DD41B3"/>
    <w:rPr>
      <w:sz w:val="24"/>
    </w:rPr>
  </w:style>
  <w:style w:type="paragraph" w:styleId="Title">
    <w:name w:val="Title"/>
    <w:basedOn w:val="Normal"/>
    <w:link w:val="TitleChar"/>
    <w:qFormat/>
    <w:rsid w:val="00DD41B3"/>
    <w:pPr>
      <w:jc w:val="center"/>
    </w:pPr>
    <w:rPr>
      <w:b/>
      <w:sz w:val="28"/>
      <w:szCs w:val="20"/>
    </w:rPr>
  </w:style>
  <w:style w:type="character" w:customStyle="1" w:styleId="TitleChar">
    <w:name w:val="Title Char"/>
    <w:basedOn w:val="DefaultParagraphFont"/>
    <w:link w:val="Title"/>
    <w:rsid w:val="00DD41B3"/>
    <w:rPr>
      <w:b/>
      <w:sz w:val="28"/>
    </w:rPr>
  </w:style>
  <w:style w:type="paragraph" w:styleId="BodyTextIndent3">
    <w:name w:val="Body Text Indent 3"/>
    <w:basedOn w:val="Normal"/>
    <w:link w:val="BodyTextIndent3Char"/>
    <w:rsid w:val="00DD41B3"/>
    <w:pPr>
      <w:ind w:left="360"/>
    </w:pPr>
    <w:rPr>
      <w:b/>
      <w:bCs/>
      <w:i/>
      <w:iCs/>
      <w:szCs w:val="20"/>
    </w:rPr>
  </w:style>
  <w:style w:type="character" w:customStyle="1" w:styleId="BodyTextIndent3Char">
    <w:name w:val="Body Text Indent 3 Char"/>
    <w:basedOn w:val="DefaultParagraphFont"/>
    <w:link w:val="BodyTextIndent3"/>
    <w:rsid w:val="00DD41B3"/>
    <w:rPr>
      <w:b/>
      <w:bCs/>
      <w:i/>
      <w:iCs/>
      <w:sz w:val="24"/>
    </w:rPr>
  </w:style>
  <w:style w:type="character" w:customStyle="1" w:styleId="Heading2Char">
    <w:name w:val="Heading 2 Char"/>
    <w:basedOn w:val="DefaultParagraphFont"/>
    <w:link w:val="Heading2"/>
    <w:uiPriority w:val="9"/>
    <w:semiHidden/>
    <w:rsid w:val="0037337C"/>
    <w:rPr>
      <w:rFonts w:ascii="Cambria" w:eastAsia="Times New Roman" w:hAnsi="Cambria" w:cs="Times New Roman"/>
      <w:b/>
      <w:bCs/>
      <w:i/>
      <w:iCs/>
      <w:sz w:val="28"/>
      <w:szCs w:val="28"/>
    </w:rPr>
  </w:style>
  <w:style w:type="paragraph" w:styleId="BodyTextIndent">
    <w:name w:val="Body Text Indent"/>
    <w:basedOn w:val="Normal"/>
    <w:link w:val="BodyTextIndentChar"/>
    <w:uiPriority w:val="99"/>
    <w:unhideWhenUsed/>
    <w:rsid w:val="0037337C"/>
    <w:pPr>
      <w:spacing w:after="120"/>
      <w:ind w:left="360"/>
    </w:pPr>
  </w:style>
  <w:style w:type="character" w:customStyle="1" w:styleId="BodyTextIndentChar">
    <w:name w:val="Body Text Indent Char"/>
    <w:basedOn w:val="DefaultParagraphFont"/>
    <w:link w:val="BodyTextIndent"/>
    <w:uiPriority w:val="99"/>
    <w:rsid w:val="0037337C"/>
    <w:rPr>
      <w:sz w:val="24"/>
      <w:szCs w:val="24"/>
    </w:rPr>
  </w:style>
  <w:style w:type="paragraph" w:styleId="BodyTextIndent2">
    <w:name w:val="Body Text Indent 2"/>
    <w:basedOn w:val="Normal"/>
    <w:link w:val="BodyTextIndent2Char"/>
    <w:uiPriority w:val="99"/>
    <w:semiHidden/>
    <w:unhideWhenUsed/>
    <w:rsid w:val="0037337C"/>
    <w:pPr>
      <w:spacing w:after="120" w:line="480" w:lineRule="auto"/>
      <w:ind w:left="360"/>
    </w:pPr>
  </w:style>
  <w:style w:type="character" w:customStyle="1" w:styleId="BodyTextIndent2Char">
    <w:name w:val="Body Text Indent 2 Char"/>
    <w:basedOn w:val="DefaultParagraphFont"/>
    <w:link w:val="BodyTextIndent2"/>
    <w:uiPriority w:val="99"/>
    <w:semiHidden/>
    <w:rsid w:val="0037337C"/>
    <w:rPr>
      <w:sz w:val="24"/>
      <w:szCs w:val="24"/>
    </w:rPr>
  </w:style>
  <w:style w:type="character" w:customStyle="1" w:styleId="Heading1Char">
    <w:name w:val="Heading 1 Char"/>
    <w:basedOn w:val="DefaultParagraphFont"/>
    <w:link w:val="Heading1"/>
    <w:uiPriority w:val="9"/>
    <w:rsid w:val="0037337C"/>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696B83"/>
    <w:rPr>
      <w:color w:val="800080"/>
      <w:u w:val="single"/>
    </w:rPr>
  </w:style>
  <w:style w:type="table" w:styleId="TableGrid">
    <w:name w:val="Table Grid"/>
    <w:basedOn w:val="TableNormal"/>
    <w:uiPriority w:val="59"/>
    <w:rsid w:val="00F44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andaigua.va.gov/giv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anciancp\Local%20Settings\Temporary%20Internet%20Files\Content.Outlook\0SCDWM56\ST_Cndga_Letterhead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ST_Cndga_Letterhead_2011.dotx</Template>
  <TotalTime>172</TotalTime>
  <Pages>4</Pages>
  <Words>1413</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Department of Veterans Affairs</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vhacanciancp</dc:creator>
  <cp:lastModifiedBy>Department of Veterans Affairs</cp:lastModifiedBy>
  <cp:revision>10</cp:revision>
  <cp:lastPrinted>2015-07-14T15:09:00Z</cp:lastPrinted>
  <dcterms:created xsi:type="dcterms:W3CDTF">2016-08-10T16:36:00Z</dcterms:created>
  <dcterms:modified xsi:type="dcterms:W3CDTF">2017-06-14T12:26:00Z</dcterms:modified>
</cp:coreProperties>
</file>