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EC" w:rsidRPr="00FF1AD5" w:rsidRDefault="0003182A" w:rsidP="008B5604">
      <w:pPr>
        <w:rPr>
          <w:rFonts w:ascii="Arial" w:hAnsi="Arial" w:cs="Arial"/>
        </w:rPr>
      </w:pPr>
      <w:r w:rsidRPr="0003182A">
        <w:rPr>
          <w:noProof/>
        </w:rPr>
        <w:pict>
          <v:shapetype id="_x0000_t202" coordsize="21600,21600" o:spt="202" path="m,l,21600r21600,l21600,xe">
            <v:stroke joinstyle="miter"/>
            <v:path gradientshapeok="t" o:connecttype="rect"/>
          </v:shapetype>
          <v:shape id="_x0000_s1026" type="#_x0000_t202" style="position:absolute;margin-left:-9pt;margin-top:-8.4pt;width:481.5pt;height:71.3pt;z-index:251658240" fillcolor="#03428f" strokecolor="#22428f" strokeweight="1.5pt">
            <v:textbox style="mso-next-textbox:#_x0000_s1026">
              <w:txbxContent>
                <w:p w:rsidR="00A30FEC" w:rsidRPr="0082681C" w:rsidRDefault="00A30FEC" w:rsidP="0082681C">
                  <w:pPr>
                    <w:pStyle w:val="Header"/>
                    <w:jc w:val="center"/>
                    <w:rPr>
                      <w:color w:val="FFFFFF"/>
                      <w:sz w:val="40"/>
                      <w:szCs w:val="40"/>
                    </w:rPr>
                  </w:pPr>
                  <w:r w:rsidRPr="0082681C">
                    <w:rPr>
                      <w:color w:val="FFFFFF"/>
                      <w:sz w:val="40"/>
                      <w:szCs w:val="40"/>
                    </w:rPr>
                    <w:t>Vulnerable Population Supplement (IDMC)</w:t>
                  </w:r>
                </w:p>
                <w:p w:rsidR="00A30FEC" w:rsidRPr="0082681C" w:rsidRDefault="00A30FEC" w:rsidP="0082681C">
                  <w:pPr>
                    <w:pStyle w:val="Header"/>
                    <w:jc w:val="center"/>
                    <w:rPr>
                      <w:color w:val="FFFFFF"/>
                      <w:sz w:val="36"/>
                      <w:szCs w:val="36"/>
                    </w:rPr>
                  </w:pPr>
                  <w:r w:rsidRPr="0082681C">
                    <w:rPr>
                      <w:color w:val="FFFFFF"/>
                      <w:sz w:val="32"/>
                      <w:szCs w:val="32"/>
                    </w:rPr>
                    <w:t xml:space="preserve">  </w:t>
                  </w:r>
                  <w:r w:rsidRPr="0082681C">
                    <w:rPr>
                      <w:color w:val="FFFFFF"/>
                      <w:sz w:val="36"/>
                      <w:szCs w:val="36"/>
                    </w:rPr>
                    <w:t>Syracuse VA Institutional Review Board</w:t>
                  </w:r>
                </w:p>
                <w:p w:rsidR="00A30FEC" w:rsidRPr="0082681C" w:rsidRDefault="00A30FEC" w:rsidP="0082681C">
                  <w:pPr>
                    <w:jc w:val="center"/>
                    <w:rPr>
                      <w:color w:val="FFFFFF"/>
                      <w:sz w:val="28"/>
                      <w:szCs w:val="28"/>
                    </w:rPr>
                  </w:pPr>
                  <w:r>
                    <w:rPr>
                      <w:color w:val="FFFFFF"/>
                      <w:sz w:val="28"/>
                      <w:szCs w:val="28"/>
                    </w:rPr>
                    <w:t>(Syracuse</w:t>
                  </w:r>
                  <w:r w:rsidRPr="0082681C">
                    <w:rPr>
                      <w:color w:val="FFFFFF"/>
                      <w:sz w:val="28"/>
                      <w:szCs w:val="28"/>
                    </w:rPr>
                    <w:t>, Canandaigua &amp; Bath VAMC)</w:t>
                  </w:r>
                </w:p>
                <w:p w:rsidR="00A30FEC" w:rsidRPr="00B45374" w:rsidRDefault="00A30FEC" w:rsidP="00DE6673">
                  <w:pPr>
                    <w:rPr>
                      <w:color w:val="FFFFFF"/>
                      <w:sz w:val="32"/>
                      <w:szCs w:val="32"/>
                    </w:rPr>
                  </w:pPr>
                </w:p>
              </w:txbxContent>
            </v:textbox>
          </v:shape>
        </w:pict>
      </w:r>
    </w:p>
    <w:p w:rsidR="00A30FEC" w:rsidRDefault="00A30FEC" w:rsidP="008B5604">
      <w:pPr>
        <w:rPr>
          <w:rFonts w:ascii="Arial" w:hAnsi="Arial" w:cs="Arial"/>
          <w:b/>
          <w:i/>
          <w:color w:val="000080"/>
          <w:sz w:val="20"/>
        </w:rPr>
      </w:pPr>
      <w:r>
        <w:rPr>
          <w:rFonts w:ascii="Arial" w:hAnsi="Arial" w:cs="Arial"/>
          <w:b/>
          <w:i/>
          <w:color w:val="000080"/>
          <w:sz w:val="20"/>
        </w:rPr>
        <w:tab/>
      </w:r>
      <w:r>
        <w:rPr>
          <w:rFonts w:ascii="Arial" w:hAnsi="Arial" w:cs="Arial"/>
          <w:b/>
          <w:i/>
          <w:color w:val="000080"/>
          <w:sz w:val="20"/>
        </w:rPr>
        <w:tab/>
      </w:r>
      <w:r>
        <w:rPr>
          <w:rFonts w:ascii="Arial" w:hAnsi="Arial" w:cs="Arial"/>
          <w:b/>
          <w:i/>
          <w:color w:val="000080"/>
          <w:sz w:val="20"/>
        </w:rPr>
        <w:tab/>
      </w:r>
      <w:r>
        <w:rPr>
          <w:rFonts w:ascii="Arial" w:hAnsi="Arial" w:cs="Arial"/>
          <w:b/>
          <w:i/>
          <w:color w:val="000080"/>
          <w:sz w:val="20"/>
        </w:rPr>
        <w:tab/>
      </w:r>
      <w:r>
        <w:rPr>
          <w:rFonts w:ascii="Arial" w:hAnsi="Arial" w:cs="Arial"/>
          <w:b/>
          <w:i/>
          <w:color w:val="000080"/>
          <w:sz w:val="20"/>
        </w:rPr>
        <w:tab/>
      </w:r>
      <w:r>
        <w:rPr>
          <w:rFonts w:ascii="Arial" w:hAnsi="Arial" w:cs="Arial"/>
          <w:b/>
          <w:i/>
          <w:color w:val="000080"/>
          <w:sz w:val="20"/>
        </w:rPr>
        <w:tab/>
      </w:r>
      <w:r>
        <w:rPr>
          <w:rFonts w:ascii="Arial" w:hAnsi="Arial" w:cs="Arial"/>
          <w:b/>
          <w:i/>
          <w:color w:val="000080"/>
          <w:sz w:val="20"/>
        </w:rPr>
        <w:tab/>
      </w:r>
      <w:r>
        <w:rPr>
          <w:rFonts w:ascii="Arial" w:hAnsi="Arial" w:cs="Arial"/>
          <w:b/>
          <w:i/>
          <w:color w:val="000080"/>
          <w:sz w:val="20"/>
        </w:rPr>
        <w:tab/>
      </w:r>
    </w:p>
    <w:p w:rsidR="00A30FEC" w:rsidRDefault="00A30FEC" w:rsidP="008B5604">
      <w:pPr>
        <w:rPr>
          <w:rFonts w:ascii="Arial" w:hAnsi="Arial" w:cs="Arial"/>
          <w:b/>
          <w:color w:val="000080"/>
        </w:rPr>
      </w:pP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p>
    <w:p w:rsidR="00A30FEC" w:rsidRDefault="00A30FEC" w:rsidP="008B5604">
      <w:pPr>
        <w:rPr>
          <w:rFonts w:ascii="Arial" w:hAnsi="Arial" w:cs="Arial"/>
          <w:b/>
          <w:color w:val="000080"/>
        </w:rPr>
      </w:pPr>
    </w:p>
    <w:p w:rsidR="00A30FEC" w:rsidRDefault="00A30FEC" w:rsidP="008B5604">
      <w:pPr>
        <w:rPr>
          <w:rFonts w:ascii="Arial" w:hAnsi="Arial" w:cs="Arial"/>
          <w:b/>
          <w:color w:val="000080"/>
        </w:rPr>
      </w:pPr>
    </w:p>
    <w:p w:rsidR="00A30FEC" w:rsidRDefault="00A30FEC" w:rsidP="008B5604">
      <w:pPr>
        <w:rPr>
          <w:rFonts w:ascii="Arial" w:hAnsi="Arial" w:cs="Arial"/>
          <w:b/>
          <w:color w:val="000080"/>
        </w:rPr>
      </w:pPr>
    </w:p>
    <w:p w:rsidR="00A30FEC" w:rsidRDefault="00A30FEC"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rPr>
      </w:pPr>
      <w:r w:rsidRPr="00180DB3">
        <w:rPr>
          <w:rFonts w:ascii="Arial" w:hAnsi="Arial" w:cs="Arial"/>
          <w:b/>
        </w:rPr>
        <w:t>Name of Project:</w:t>
      </w:r>
      <w:r w:rsidRPr="00180DB3">
        <w:rPr>
          <w:rFonts w:ascii="Arial" w:hAnsi="Arial" w:cs="Arial"/>
        </w:rPr>
        <w:t xml:space="preserve">  </w:t>
      </w:r>
    </w:p>
    <w:p w:rsidR="00A30FEC" w:rsidRPr="00547749" w:rsidRDefault="00A30FEC"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547749">
        <w:rPr>
          <w:rFonts w:ascii="Arial" w:hAnsi="Arial" w:cs="Arial"/>
          <w:b/>
        </w:rPr>
        <w:t>MIRB#</w:t>
      </w:r>
      <w:r>
        <w:rPr>
          <w:rFonts w:ascii="Arial" w:hAnsi="Arial" w:cs="Arial"/>
          <w:b/>
        </w:rPr>
        <w:t xml:space="preserve"> </w:t>
      </w:r>
    </w:p>
    <w:p w:rsidR="00A30FEC" w:rsidRPr="00180DB3" w:rsidRDefault="00A30FEC"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 xml:space="preserve">PI Name:  </w:t>
      </w:r>
    </w:p>
    <w:p w:rsidR="00A30FEC" w:rsidRPr="00180DB3" w:rsidRDefault="00A30FEC"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i/>
        </w:rPr>
      </w:pPr>
      <w:r w:rsidRPr="00180DB3">
        <w:rPr>
          <w:rFonts w:ascii="Arial" w:hAnsi="Arial" w:cs="Arial"/>
          <w:b/>
        </w:rPr>
        <w:t xml:space="preserve">VA Facility Name:  </w:t>
      </w:r>
      <w:r w:rsidRPr="00180DB3">
        <w:rPr>
          <w:rFonts w:ascii="Arial" w:hAnsi="Arial" w:cs="Arial"/>
          <w:b/>
        </w:rPr>
        <w:tab/>
      </w:r>
      <w:r w:rsidRPr="00180DB3">
        <w:rPr>
          <w:rFonts w:ascii="Arial" w:hAnsi="Arial" w:cs="Arial"/>
        </w:rPr>
        <w:tab/>
        <w:t xml:space="preserve">         </w:t>
      </w:r>
    </w:p>
    <w:p w:rsidR="00A30FEC" w:rsidRDefault="00A30FEC"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Date:</w:t>
      </w:r>
    </w:p>
    <w:p w:rsidR="00A30FEC" w:rsidRPr="00547749" w:rsidRDefault="00A30FEC"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547749">
        <w:rPr>
          <w:rFonts w:ascii="Arial" w:hAnsi="Arial" w:cs="Arial"/>
          <w:b/>
          <w:i/>
          <w:sz w:val="20"/>
        </w:rPr>
        <w:t>Check to indicate application status</w:t>
      </w:r>
      <w:r>
        <w:rPr>
          <w:rFonts w:ascii="Arial" w:hAnsi="Arial" w:cs="Arial"/>
          <w:i/>
          <w:sz w:val="20"/>
        </w:rPr>
        <w:t>:</w:t>
      </w:r>
    </w:p>
    <w:p w:rsidR="00A30FEC" w:rsidRPr="00547749" w:rsidRDefault="0003182A" w:rsidP="00547749">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i/>
        </w:rPr>
      </w:pPr>
      <w:r w:rsidRPr="00547749">
        <w:rPr>
          <w:rFonts w:ascii="Arial" w:hAnsi="Arial" w:cs="Arial"/>
          <w:b/>
        </w:rPr>
        <w:fldChar w:fldCharType="begin">
          <w:ffData>
            <w:name w:val="Check610"/>
            <w:enabled/>
            <w:calcOnExit w:val="0"/>
            <w:checkBox>
              <w:sizeAuto/>
              <w:default w:val="0"/>
            </w:checkBox>
          </w:ffData>
        </w:fldChar>
      </w:r>
      <w:r w:rsidR="00A30FEC" w:rsidRPr="00547749">
        <w:rPr>
          <w:rFonts w:ascii="Arial" w:hAnsi="Arial" w:cs="Arial"/>
          <w:b/>
        </w:rPr>
        <w:instrText xml:space="preserve"> FORMCHECKBOX </w:instrText>
      </w:r>
      <w:r w:rsidRPr="00547749">
        <w:rPr>
          <w:rFonts w:ascii="Arial" w:hAnsi="Arial" w:cs="Arial"/>
          <w:b/>
        </w:rPr>
      </w:r>
      <w:r w:rsidRPr="00547749">
        <w:rPr>
          <w:rFonts w:ascii="Arial" w:hAnsi="Arial" w:cs="Arial"/>
          <w:b/>
        </w:rPr>
        <w:fldChar w:fldCharType="end"/>
      </w:r>
      <w:r w:rsidR="00A30FEC" w:rsidRPr="00547749">
        <w:rPr>
          <w:rFonts w:ascii="Arial" w:hAnsi="Arial" w:cs="Arial"/>
          <w:b/>
        </w:rPr>
        <w:t xml:space="preserve">  Initial </w:t>
      </w:r>
      <w:r w:rsidR="00A30FEC" w:rsidRPr="00547749">
        <w:rPr>
          <w:rFonts w:ascii="Arial" w:hAnsi="Arial" w:cs="Arial"/>
          <w:b/>
        </w:rPr>
        <w:tab/>
        <w:t xml:space="preserve"> </w:t>
      </w:r>
      <w:r w:rsidRPr="00547749">
        <w:rPr>
          <w:rFonts w:ascii="Arial" w:hAnsi="Arial" w:cs="Arial"/>
          <w:b/>
        </w:rPr>
        <w:fldChar w:fldCharType="begin">
          <w:ffData>
            <w:name w:val="Check611"/>
            <w:enabled/>
            <w:calcOnExit w:val="0"/>
            <w:checkBox>
              <w:sizeAuto/>
              <w:default w:val="0"/>
            </w:checkBox>
          </w:ffData>
        </w:fldChar>
      </w:r>
      <w:r w:rsidR="00A30FEC" w:rsidRPr="00547749">
        <w:rPr>
          <w:rFonts w:ascii="Arial" w:hAnsi="Arial" w:cs="Arial"/>
          <w:b/>
        </w:rPr>
        <w:instrText xml:space="preserve"> FORMCHECKBOX </w:instrText>
      </w:r>
      <w:r w:rsidRPr="00547749">
        <w:rPr>
          <w:rFonts w:ascii="Arial" w:hAnsi="Arial" w:cs="Arial"/>
          <w:b/>
        </w:rPr>
      </w:r>
      <w:r w:rsidRPr="00547749">
        <w:rPr>
          <w:rFonts w:ascii="Arial" w:hAnsi="Arial" w:cs="Arial"/>
          <w:b/>
        </w:rPr>
        <w:fldChar w:fldCharType="end"/>
      </w:r>
      <w:r w:rsidR="00A30FEC" w:rsidRPr="00547749">
        <w:rPr>
          <w:rFonts w:ascii="Arial" w:hAnsi="Arial" w:cs="Arial"/>
          <w:b/>
        </w:rPr>
        <w:t xml:space="preserve">  Revised</w:t>
      </w:r>
    </w:p>
    <w:p w:rsidR="00A30FEC" w:rsidRPr="00547749" w:rsidRDefault="00A30FEC" w:rsidP="00547749">
      <w:pPr>
        <w:rPr>
          <w:rFonts w:ascii="Arial" w:hAnsi="Arial" w:cs="Arial"/>
          <w:b/>
        </w:rPr>
      </w:pPr>
      <w:r>
        <w:rPr>
          <w:rFonts w:ascii="Arial" w:hAnsi="Arial" w:cs="Arial"/>
          <w:sz w:val="20"/>
        </w:rPr>
        <w:t xml:space="preserve">                 </w:t>
      </w:r>
    </w:p>
    <w:p w:rsidR="00A30FEC" w:rsidRPr="000772E6" w:rsidRDefault="00A30FEC" w:rsidP="00EC2ECB">
      <w:pPr>
        <w:tabs>
          <w:tab w:val="left" w:pos="9348"/>
        </w:tabs>
        <w:autoSpaceDE w:val="0"/>
        <w:autoSpaceDN w:val="0"/>
        <w:adjustRightInd w:val="0"/>
        <w:ind w:right="-15"/>
        <w:rPr>
          <w:rFonts w:ascii="Arial" w:hAnsi="Arial" w:cs="Arial"/>
          <w:b/>
          <w:color w:val="000080"/>
        </w:rPr>
      </w:pPr>
      <w:r w:rsidRPr="000772E6">
        <w:rPr>
          <w:rFonts w:ascii="Arial" w:hAnsi="Arial" w:cs="Arial"/>
          <w:b/>
          <w:color w:val="000080"/>
        </w:rPr>
        <w:t xml:space="preserve">I. </w:t>
      </w:r>
      <w:r w:rsidRPr="000772E6">
        <w:rPr>
          <w:rFonts w:ascii="Arial" w:hAnsi="Arial" w:cs="Arial"/>
          <w:i/>
          <w:color w:val="000080"/>
        </w:rPr>
        <w:t xml:space="preserve"> </w:t>
      </w:r>
      <w:r w:rsidRPr="000772E6">
        <w:rPr>
          <w:rFonts w:ascii="Arial" w:hAnsi="Arial" w:cs="Arial"/>
          <w:b/>
          <w:color w:val="000080"/>
        </w:rPr>
        <w:t>Protections and Safeguards Included in the Pro</w:t>
      </w:r>
      <w:r>
        <w:rPr>
          <w:rFonts w:ascii="Arial" w:hAnsi="Arial" w:cs="Arial"/>
          <w:b/>
          <w:color w:val="000080"/>
        </w:rPr>
        <w:t>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1"/>
        <w:gridCol w:w="676"/>
        <w:gridCol w:w="659"/>
        <w:gridCol w:w="700"/>
      </w:tblGrid>
      <w:tr w:rsidR="00A30FEC" w:rsidRPr="008B35B7" w:rsidTr="00054575">
        <w:trPr>
          <w:trHeight w:val="432"/>
        </w:trPr>
        <w:tc>
          <w:tcPr>
            <w:tcW w:w="7541" w:type="dxa"/>
            <w:tcBorders>
              <w:top w:val="single" w:sz="12" w:space="0" w:color="000080"/>
              <w:left w:val="single" w:sz="12" w:space="0" w:color="000080"/>
            </w:tcBorders>
            <w:shd w:val="clear" w:color="auto" w:fill="FFFF99"/>
            <w:vAlign w:val="center"/>
          </w:tcPr>
          <w:p w:rsidR="00A30FEC" w:rsidRPr="00054575" w:rsidRDefault="00A30FEC" w:rsidP="00EC2ECB">
            <w:pPr>
              <w:rPr>
                <w:rFonts w:ascii="Arial" w:hAnsi="Arial" w:cs="Arial"/>
                <w:b/>
                <w:i/>
                <w:color w:val="000080"/>
                <w:sz w:val="20"/>
              </w:rPr>
            </w:pPr>
            <w:r w:rsidRPr="00054575">
              <w:rPr>
                <w:rFonts w:ascii="Arial" w:hAnsi="Arial" w:cs="Arial"/>
                <w:b/>
                <w:i/>
                <w:color w:val="000080"/>
                <w:sz w:val="20"/>
              </w:rPr>
              <w:t>Please provide a response for each question or statement below.</w:t>
            </w:r>
          </w:p>
        </w:tc>
        <w:tc>
          <w:tcPr>
            <w:tcW w:w="676" w:type="dxa"/>
            <w:tcBorders>
              <w:top w:val="single" w:sz="12" w:space="0" w:color="000080"/>
            </w:tcBorders>
            <w:shd w:val="clear" w:color="auto" w:fill="FFFF99"/>
            <w:vAlign w:val="center"/>
          </w:tcPr>
          <w:p w:rsidR="00A30FEC" w:rsidRPr="00054575" w:rsidRDefault="00A30FEC" w:rsidP="00EC2ECB">
            <w:pPr>
              <w:rPr>
                <w:rFonts w:ascii="Arial" w:hAnsi="Arial" w:cs="Arial"/>
                <w:b/>
                <w:color w:val="000080"/>
                <w:sz w:val="20"/>
              </w:rPr>
            </w:pPr>
            <w:r w:rsidRPr="00054575">
              <w:rPr>
                <w:rFonts w:ascii="Arial" w:hAnsi="Arial" w:cs="Arial"/>
                <w:b/>
                <w:color w:val="000080"/>
                <w:sz w:val="20"/>
              </w:rPr>
              <w:t>YES</w:t>
            </w:r>
          </w:p>
        </w:tc>
        <w:tc>
          <w:tcPr>
            <w:tcW w:w="659" w:type="dxa"/>
            <w:tcBorders>
              <w:top w:val="single" w:sz="12" w:space="0" w:color="000080"/>
            </w:tcBorders>
            <w:shd w:val="clear" w:color="auto" w:fill="FFFF99"/>
            <w:vAlign w:val="center"/>
          </w:tcPr>
          <w:p w:rsidR="00A30FEC" w:rsidRPr="00054575" w:rsidRDefault="00A30FEC" w:rsidP="00EC2ECB">
            <w:pPr>
              <w:rPr>
                <w:rFonts w:ascii="Arial" w:hAnsi="Arial" w:cs="Arial"/>
                <w:b/>
                <w:color w:val="000080"/>
                <w:sz w:val="20"/>
              </w:rPr>
            </w:pPr>
            <w:r w:rsidRPr="00054575">
              <w:rPr>
                <w:rFonts w:ascii="Arial" w:hAnsi="Arial" w:cs="Arial"/>
                <w:b/>
                <w:color w:val="000080"/>
                <w:sz w:val="20"/>
              </w:rPr>
              <w:t xml:space="preserve">NO </w:t>
            </w:r>
          </w:p>
        </w:tc>
        <w:tc>
          <w:tcPr>
            <w:tcW w:w="700" w:type="dxa"/>
            <w:tcBorders>
              <w:top w:val="single" w:sz="12" w:space="0" w:color="000080"/>
              <w:right w:val="single" w:sz="12" w:space="0" w:color="000080"/>
            </w:tcBorders>
            <w:shd w:val="clear" w:color="auto" w:fill="FFFF99"/>
            <w:vAlign w:val="center"/>
          </w:tcPr>
          <w:p w:rsidR="00A30FEC" w:rsidRPr="00054575" w:rsidRDefault="00A30FEC" w:rsidP="00EC2ECB">
            <w:pPr>
              <w:rPr>
                <w:rFonts w:ascii="Arial" w:hAnsi="Arial" w:cs="Arial"/>
                <w:b/>
                <w:color w:val="000080"/>
                <w:sz w:val="20"/>
              </w:rPr>
            </w:pPr>
            <w:r w:rsidRPr="00054575">
              <w:rPr>
                <w:rFonts w:ascii="Arial" w:hAnsi="Arial" w:cs="Arial"/>
                <w:b/>
                <w:color w:val="000080"/>
                <w:sz w:val="20"/>
              </w:rPr>
              <w:t>N/A</w:t>
            </w:r>
          </w:p>
        </w:tc>
      </w:tr>
      <w:tr w:rsidR="00A30FEC" w:rsidRPr="008B35B7" w:rsidTr="00054575">
        <w:trPr>
          <w:trHeight w:val="602"/>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Does the protocol give a compelling reason why persons with impaired decision-making capacity are necessary to answer the research question?</w:t>
            </w:r>
          </w:p>
        </w:tc>
        <w:bookmarkStart w:id="0" w:name="Check1"/>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0"/>
          </w:p>
        </w:tc>
        <w:bookmarkStart w:id="1" w:name="Check2"/>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1"/>
          </w:p>
        </w:tc>
        <w:bookmarkStart w:id="2" w:name="Check3"/>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2"/>
          </w:p>
        </w:tc>
      </w:tr>
      <w:tr w:rsidR="00A30FEC" w:rsidRPr="008B35B7" w:rsidTr="00054575">
        <w:trPr>
          <w:trHeight w:val="53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Does the project expose this vulnerable population to significant risks (including tangible and intangible?)</w:t>
            </w:r>
          </w:p>
        </w:tc>
        <w:bookmarkStart w:id="3" w:name="Check23"/>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3"/>
          </w:p>
        </w:tc>
        <w:bookmarkStart w:id="4" w:name="Check24"/>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4"/>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4"/>
          </w:p>
        </w:tc>
        <w:bookmarkStart w:id="5" w:name="Check25"/>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5"/>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5"/>
          </w:p>
        </w:tc>
      </w:tr>
      <w:tr w:rsidR="00A30FEC" w:rsidRPr="008B35B7" w:rsidTr="00054575">
        <w:trPr>
          <w:trHeight w:val="53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If the project is greater than minimal risk, is there at least a greater probability of direct benefit than risk to the participant?</w:t>
            </w: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4"/>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5"/>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53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If the project proposes the use of institutionalized individuals does it include an adequate justification for their use?</w:t>
            </w: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71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Are there procedures detailed in the project for evaluating the mental status of prospective participants to determine whether they are capable of giving informed consent or assent?</w:t>
            </w: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71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Does the research project include a description of the informed consent process for those who lack capacity to consent, including reference to state laws that determine who has authority to consent on behalf of the subject?</w:t>
            </w: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710"/>
        </w:trPr>
        <w:tc>
          <w:tcPr>
            <w:tcW w:w="7541" w:type="dxa"/>
            <w:tcBorders>
              <w:left w:val="single" w:sz="12" w:space="0" w:color="000080"/>
            </w:tcBorders>
            <w:vAlign w:val="center"/>
          </w:tcPr>
          <w:p w:rsidR="00A30FEC" w:rsidRPr="00283793" w:rsidRDefault="00A30FEC" w:rsidP="00054575">
            <w:pPr>
              <w:pStyle w:val="ListParagraph"/>
              <w:widowControl w:val="0"/>
              <w:numPr>
                <w:ilvl w:val="0"/>
                <w:numId w:val="1"/>
              </w:numPr>
              <w:autoSpaceDE w:val="0"/>
              <w:autoSpaceDN w:val="0"/>
              <w:spacing w:before="36"/>
              <w:ind w:right="72"/>
              <w:rPr>
                <w:rFonts w:ascii="Arial" w:hAnsi="Arial" w:cs="Arial"/>
                <w:sz w:val="20"/>
              </w:rPr>
            </w:pPr>
            <w:r w:rsidRPr="00283793">
              <w:rPr>
                <w:rFonts w:ascii="Arial" w:hAnsi="Arial" w:cs="Arial"/>
                <w:sz w:val="20"/>
              </w:rPr>
              <w:t xml:space="preserve">Consent is limited by a legally authorized representative to situations </w:t>
            </w:r>
            <w:r w:rsidRPr="00283793">
              <w:rPr>
                <w:rFonts w:ascii="Arial" w:hAnsi="Arial" w:cs="Arial"/>
                <w:spacing w:val="-1"/>
                <w:sz w:val="20"/>
              </w:rPr>
              <w:t>where the prospective subject is incompetent or has impaired decision</w:t>
            </w:r>
            <w:r w:rsidRPr="00283793">
              <w:rPr>
                <w:rFonts w:ascii="Arial" w:hAnsi="Arial" w:cs="Arial"/>
                <w:spacing w:val="-1"/>
                <w:sz w:val="20"/>
              </w:rPr>
              <w:noBreakHyphen/>
            </w:r>
            <w:r w:rsidRPr="00283793">
              <w:rPr>
                <w:rFonts w:ascii="Arial" w:hAnsi="Arial" w:cs="Arial"/>
                <w:spacing w:val="-4"/>
                <w:sz w:val="20"/>
              </w:rPr>
              <w:t xml:space="preserve"> Making capacity, as determined and documented in the person’s </w:t>
            </w:r>
            <w:r w:rsidRPr="00283793">
              <w:rPr>
                <w:rFonts w:ascii="Arial" w:hAnsi="Arial" w:cs="Arial"/>
                <w:sz w:val="20"/>
              </w:rPr>
              <w:t xml:space="preserve">medical record in a signed and dated progress note. </w:t>
            </w:r>
          </w:p>
          <w:p w:rsidR="00A30FEC" w:rsidRPr="00283793" w:rsidRDefault="00A30FEC" w:rsidP="00ED4F45">
            <w:pPr>
              <w:rPr>
                <w:rFonts w:ascii="Arial" w:hAnsi="Arial" w:cs="Arial"/>
                <w:sz w:val="20"/>
              </w:rPr>
            </w:pP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890"/>
        </w:trPr>
        <w:tc>
          <w:tcPr>
            <w:tcW w:w="7541" w:type="dxa"/>
            <w:tcBorders>
              <w:left w:val="single" w:sz="12" w:space="0" w:color="000080"/>
            </w:tcBorders>
            <w:vAlign w:val="center"/>
          </w:tcPr>
          <w:p w:rsidR="00A30FEC" w:rsidRPr="00283793" w:rsidRDefault="00A30FEC" w:rsidP="00054575">
            <w:pPr>
              <w:numPr>
                <w:ilvl w:val="0"/>
                <w:numId w:val="1"/>
              </w:numPr>
              <w:rPr>
                <w:rFonts w:ascii="Arial" w:hAnsi="Arial" w:cs="Arial"/>
                <w:sz w:val="20"/>
              </w:rPr>
            </w:pPr>
            <w:r w:rsidRPr="00283793">
              <w:rPr>
                <w:rFonts w:ascii="Arial" w:hAnsi="Arial" w:cs="Arial"/>
                <w:sz w:val="20"/>
              </w:rPr>
              <w:t>If there is any question as to whether a potential adult subject has</w:t>
            </w:r>
            <w:r w:rsidRPr="00283793">
              <w:rPr>
                <w:rFonts w:ascii="Arial" w:hAnsi="Arial" w:cs="Arial"/>
                <w:sz w:val="20"/>
              </w:rPr>
              <w:br/>
            </w:r>
            <w:r w:rsidRPr="00283793">
              <w:rPr>
                <w:rFonts w:ascii="Arial" w:hAnsi="Arial" w:cs="Arial"/>
                <w:spacing w:val="9"/>
                <w:sz w:val="20"/>
              </w:rPr>
              <w:t xml:space="preserve">decision-making capacity, and there is no documentation in the </w:t>
            </w:r>
            <w:r w:rsidRPr="00283793">
              <w:rPr>
                <w:rFonts w:ascii="Arial" w:hAnsi="Arial" w:cs="Arial"/>
                <w:sz w:val="20"/>
              </w:rPr>
              <w:t>medical record that the individual lacks decision-making capacity, and the individual has not been ruled incompetent by a court of law, the researcher must consult with a qualified practitioner (who may be a</w:t>
            </w:r>
            <w:r w:rsidRPr="00283793">
              <w:rPr>
                <w:rFonts w:ascii="Arial" w:hAnsi="Arial" w:cs="Arial"/>
                <w:spacing w:val="-4"/>
                <w:sz w:val="20"/>
              </w:rPr>
              <w:t xml:space="preserve"> member of the research team) about the individual’s decision-making </w:t>
            </w:r>
            <w:r w:rsidRPr="00283793">
              <w:rPr>
                <w:rFonts w:ascii="Arial" w:hAnsi="Arial" w:cs="Arial"/>
                <w:sz w:val="20"/>
              </w:rPr>
              <w:t>capacity before proceeding with the consent process.</w:t>
            </w: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503"/>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 xml:space="preserve">If a legally authorized representative gives informed consent, will the subject be asked for assent? </w:t>
            </w:r>
          </w:p>
        </w:tc>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p>
        </w:tc>
      </w:tr>
      <w:tr w:rsidR="00A30FEC" w:rsidRPr="008B35B7" w:rsidTr="00054575">
        <w:trPr>
          <w:trHeight w:val="71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If a legally authorized representative gives informed consent and assent of the subject is not sought, is the justification for not getting assent detailed in the project?</w:t>
            </w:r>
          </w:p>
        </w:tc>
        <w:bookmarkStart w:id="6" w:name="Check17"/>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7"/>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6"/>
          </w:p>
        </w:tc>
        <w:bookmarkStart w:id="7" w:name="Check18"/>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8"/>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7"/>
          </w:p>
        </w:tc>
        <w:bookmarkStart w:id="8" w:name="Check19"/>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9"/>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8"/>
          </w:p>
        </w:tc>
      </w:tr>
      <w:tr w:rsidR="00A30FEC" w:rsidRPr="008B35B7" w:rsidTr="00054575">
        <w:trPr>
          <w:trHeight w:val="71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lastRenderedPageBreak/>
              <w:t>If there is a potential to enroll participants who have temporary or fluctuating decision-making capability, is there a process detailed in the project describing the requirement for re-consent?</w:t>
            </w:r>
          </w:p>
        </w:tc>
        <w:bookmarkStart w:id="9" w:name="Check11"/>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1"/>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9"/>
          </w:p>
        </w:tc>
        <w:bookmarkStart w:id="10" w:name="Check12"/>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2"/>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10"/>
          </w:p>
        </w:tc>
        <w:bookmarkStart w:id="11" w:name="Check13"/>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3"/>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11"/>
          </w:p>
        </w:tc>
      </w:tr>
      <w:tr w:rsidR="00A30FEC" w:rsidRPr="008B35B7" w:rsidTr="00054575">
        <w:trPr>
          <w:trHeight w:val="710"/>
        </w:trPr>
        <w:tc>
          <w:tcPr>
            <w:tcW w:w="7541" w:type="dxa"/>
            <w:tcBorders>
              <w:left w:val="single" w:sz="12" w:space="0" w:color="000080"/>
            </w:tcBorders>
            <w:vAlign w:val="center"/>
          </w:tcPr>
          <w:p w:rsidR="00A30FEC" w:rsidRPr="00054575" w:rsidRDefault="00A30FEC" w:rsidP="00054575">
            <w:pPr>
              <w:numPr>
                <w:ilvl w:val="0"/>
                <w:numId w:val="1"/>
              </w:numPr>
              <w:rPr>
                <w:rFonts w:ascii="Arial" w:hAnsi="Arial" w:cs="Arial"/>
                <w:sz w:val="20"/>
              </w:rPr>
            </w:pPr>
            <w:r w:rsidRPr="00054575">
              <w:rPr>
                <w:rFonts w:ascii="Arial" w:hAnsi="Arial" w:cs="Arial"/>
                <w:sz w:val="20"/>
              </w:rPr>
              <w:t>Have procedures been included in the project detailing procedures to ensure participant’s representatives are well informed regarding their roles and obligations to protect participants with impaired decision-making?</w:t>
            </w:r>
          </w:p>
        </w:tc>
        <w:bookmarkStart w:id="12" w:name="Check14"/>
        <w:tc>
          <w:tcPr>
            <w:tcW w:w="676"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4"/>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12"/>
          </w:p>
        </w:tc>
        <w:bookmarkStart w:id="13" w:name="Check15"/>
        <w:tc>
          <w:tcPr>
            <w:tcW w:w="659" w:type="dxa"/>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5"/>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13"/>
          </w:p>
        </w:tc>
        <w:bookmarkStart w:id="14" w:name="Check16"/>
        <w:tc>
          <w:tcPr>
            <w:tcW w:w="700" w:type="dxa"/>
            <w:tcBorders>
              <w:right w:val="single" w:sz="12" w:space="0" w:color="000080"/>
            </w:tcBorders>
            <w:vAlign w:val="center"/>
          </w:tcPr>
          <w:p w:rsidR="00A30FEC" w:rsidRPr="00054575" w:rsidRDefault="0003182A" w:rsidP="00054575">
            <w:pPr>
              <w:jc w:val="center"/>
              <w:rPr>
                <w:rFonts w:ascii="Arial" w:hAnsi="Arial" w:cs="Arial"/>
                <w:sz w:val="20"/>
              </w:rPr>
            </w:pPr>
            <w:r w:rsidRPr="00054575">
              <w:rPr>
                <w:rFonts w:ascii="Arial" w:hAnsi="Arial" w:cs="Arial"/>
                <w:sz w:val="20"/>
              </w:rPr>
              <w:fldChar w:fldCharType="begin">
                <w:ffData>
                  <w:name w:val="Check16"/>
                  <w:enabled/>
                  <w:calcOnExit w:val="0"/>
                  <w:checkBox>
                    <w:sizeAuto/>
                    <w:default w:val="0"/>
                  </w:checkBox>
                </w:ffData>
              </w:fldChar>
            </w:r>
            <w:r w:rsidR="00A30FEC" w:rsidRPr="00054575">
              <w:rPr>
                <w:rFonts w:ascii="Arial" w:hAnsi="Arial" w:cs="Arial"/>
                <w:sz w:val="20"/>
              </w:rPr>
              <w:instrText xml:space="preserve"> FORMCHECKBOX </w:instrText>
            </w:r>
            <w:r w:rsidRPr="00054575">
              <w:rPr>
                <w:rFonts w:ascii="Arial" w:hAnsi="Arial" w:cs="Arial"/>
                <w:sz w:val="20"/>
              </w:rPr>
            </w:r>
            <w:r w:rsidRPr="00054575">
              <w:rPr>
                <w:rFonts w:ascii="Arial" w:hAnsi="Arial" w:cs="Arial"/>
                <w:sz w:val="20"/>
              </w:rPr>
              <w:fldChar w:fldCharType="end"/>
            </w:r>
            <w:bookmarkEnd w:id="14"/>
          </w:p>
        </w:tc>
      </w:tr>
      <w:tr w:rsidR="00A30FEC" w:rsidRPr="008B35B7" w:rsidTr="00054575">
        <w:trPr>
          <w:trHeight w:val="593"/>
        </w:trPr>
        <w:tc>
          <w:tcPr>
            <w:tcW w:w="7541" w:type="dxa"/>
            <w:tcBorders>
              <w:left w:val="single" w:sz="12" w:space="0" w:color="000080"/>
            </w:tcBorders>
            <w:vAlign w:val="center"/>
          </w:tcPr>
          <w:p w:rsidR="00A30FEC" w:rsidRPr="00283793" w:rsidRDefault="00A30FEC" w:rsidP="00054575">
            <w:pPr>
              <w:numPr>
                <w:ilvl w:val="0"/>
                <w:numId w:val="1"/>
              </w:numPr>
              <w:rPr>
                <w:rFonts w:ascii="Arial" w:hAnsi="Arial" w:cs="Arial"/>
                <w:sz w:val="20"/>
              </w:rPr>
            </w:pPr>
            <w:r w:rsidRPr="00283793">
              <w:rPr>
                <w:rFonts w:ascii="Arial" w:hAnsi="Arial" w:cs="Arial"/>
                <w:spacing w:val="-4"/>
                <w:sz w:val="20"/>
              </w:rPr>
              <w:t xml:space="preserve">Disclosures to be made to the subject must be made to the subject’s </w:t>
            </w:r>
            <w:r w:rsidRPr="00283793">
              <w:rPr>
                <w:rFonts w:ascii="Arial" w:hAnsi="Arial" w:cs="Arial"/>
                <w:sz w:val="20"/>
              </w:rPr>
              <w:t>legally authorized representative.</w:t>
            </w:r>
          </w:p>
        </w:tc>
        <w:tc>
          <w:tcPr>
            <w:tcW w:w="676"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4"/>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659"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5"/>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700" w:type="dxa"/>
            <w:tcBorders>
              <w:right w:val="single" w:sz="12" w:space="0" w:color="000080"/>
            </w:tcBorders>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6"/>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r>
      <w:tr w:rsidR="00A30FEC" w:rsidRPr="008B35B7" w:rsidTr="00054575">
        <w:trPr>
          <w:trHeight w:val="1043"/>
        </w:trPr>
        <w:tc>
          <w:tcPr>
            <w:tcW w:w="7541" w:type="dxa"/>
            <w:tcBorders>
              <w:left w:val="single" w:sz="12" w:space="0" w:color="000080"/>
            </w:tcBorders>
            <w:vAlign w:val="center"/>
          </w:tcPr>
          <w:p w:rsidR="00A30FEC" w:rsidRPr="00283793" w:rsidRDefault="00A30FEC" w:rsidP="00054575">
            <w:pPr>
              <w:numPr>
                <w:ilvl w:val="0"/>
                <w:numId w:val="1"/>
              </w:numPr>
              <w:rPr>
                <w:rFonts w:ascii="Arial" w:hAnsi="Arial" w:cs="Arial"/>
                <w:spacing w:val="-4"/>
                <w:sz w:val="20"/>
              </w:rPr>
            </w:pPr>
            <w:r w:rsidRPr="00283793">
              <w:rPr>
                <w:rFonts w:ascii="Arial" w:hAnsi="Arial" w:cs="Arial"/>
                <w:sz w:val="20"/>
              </w:rPr>
              <w:t>The subject’s legally authorized representative must be told that that</w:t>
            </w:r>
            <w:r w:rsidRPr="00283793">
              <w:rPr>
                <w:rFonts w:ascii="Arial" w:hAnsi="Arial" w:cs="Arial"/>
                <w:sz w:val="20"/>
              </w:rPr>
              <w:br/>
              <w:t xml:space="preserve">his or her obligation is to try to determine what the subject would do if able to make an informed decision. If the prospective subject’s wishes </w:t>
            </w:r>
            <w:r w:rsidRPr="00283793">
              <w:rPr>
                <w:rFonts w:ascii="Arial" w:hAnsi="Arial" w:cs="Arial"/>
                <w:spacing w:val="5"/>
                <w:sz w:val="20"/>
              </w:rPr>
              <w:t xml:space="preserve">cannot be determined, the legally authorized representative must be </w:t>
            </w:r>
            <w:r w:rsidRPr="00283793">
              <w:rPr>
                <w:rFonts w:ascii="Arial" w:hAnsi="Arial" w:cs="Arial"/>
                <w:spacing w:val="10"/>
                <w:sz w:val="20"/>
              </w:rPr>
              <w:t xml:space="preserve">told that he or she is responsible for determining what is in the </w:t>
            </w:r>
            <w:r w:rsidRPr="00283793">
              <w:rPr>
                <w:rFonts w:ascii="Arial" w:hAnsi="Arial" w:cs="Arial"/>
                <w:sz w:val="20"/>
              </w:rPr>
              <w:t>subject’s best interest.</w:t>
            </w:r>
          </w:p>
        </w:tc>
        <w:tc>
          <w:tcPr>
            <w:tcW w:w="676"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4"/>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659"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5"/>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700" w:type="dxa"/>
            <w:tcBorders>
              <w:right w:val="single" w:sz="12" w:space="0" w:color="000080"/>
            </w:tcBorders>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6"/>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r>
      <w:tr w:rsidR="00A30FEC" w:rsidRPr="008B35B7" w:rsidTr="00054575">
        <w:trPr>
          <w:trHeight w:val="1043"/>
        </w:trPr>
        <w:tc>
          <w:tcPr>
            <w:tcW w:w="7541" w:type="dxa"/>
            <w:tcBorders>
              <w:left w:val="single" w:sz="12" w:space="0" w:color="000080"/>
            </w:tcBorders>
            <w:vAlign w:val="center"/>
          </w:tcPr>
          <w:p w:rsidR="00A30FEC" w:rsidRPr="00283793" w:rsidRDefault="00A30FEC" w:rsidP="00054575">
            <w:pPr>
              <w:numPr>
                <w:ilvl w:val="0"/>
                <w:numId w:val="1"/>
              </w:numPr>
              <w:rPr>
                <w:rFonts w:ascii="Arial" w:hAnsi="Arial" w:cs="Arial"/>
                <w:spacing w:val="-4"/>
                <w:sz w:val="20"/>
              </w:rPr>
            </w:pPr>
            <w:r w:rsidRPr="00283793">
              <w:rPr>
                <w:rFonts w:ascii="Arial" w:hAnsi="Arial" w:cs="Arial"/>
                <w:spacing w:val="-4"/>
                <w:sz w:val="20"/>
              </w:rPr>
              <w:t xml:space="preserve">You/the practitioner must plan to explained the proposed research to the prospective subjects when feasible even when the subject’s legally authorized </w:t>
            </w:r>
            <w:r w:rsidRPr="00283793">
              <w:rPr>
                <w:rFonts w:ascii="Arial" w:hAnsi="Arial" w:cs="Arial"/>
                <w:sz w:val="20"/>
              </w:rPr>
              <w:t>representative gives consent.</w:t>
            </w:r>
          </w:p>
        </w:tc>
        <w:tc>
          <w:tcPr>
            <w:tcW w:w="676"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4"/>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659"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5"/>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700" w:type="dxa"/>
            <w:tcBorders>
              <w:right w:val="single" w:sz="12" w:space="0" w:color="000080"/>
            </w:tcBorders>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6"/>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r>
      <w:tr w:rsidR="00A30FEC" w:rsidRPr="008B35B7" w:rsidTr="00054575">
        <w:trPr>
          <w:trHeight w:val="70"/>
        </w:trPr>
        <w:tc>
          <w:tcPr>
            <w:tcW w:w="7541" w:type="dxa"/>
            <w:tcBorders>
              <w:left w:val="single" w:sz="12" w:space="0" w:color="000080"/>
            </w:tcBorders>
            <w:vAlign w:val="center"/>
          </w:tcPr>
          <w:p w:rsidR="00A30FEC" w:rsidRPr="00283793" w:rsidRDefault="00A30FEC" w:rsidP="00054575">
            <w:pPr>
              <w:numPr>
                <w:ilvl w:val="0"/>
                <w:numId w:val="1"/>
              </w:numPr>
              <w:rPr>
                <w:rFonts w:ascii="Arial" w:hAnsi="Arial" w:cs="Arial"/>
                <w:spacing w:val="-4"/>
                <w:sz w:val="20"/>
              </w:rPr>
            </w:pPr>
            <w:r w:rsidRPr="00283793">
              <w:rPr>
                <w:rFonts w:ascii="Arial" w:hAnsi="Arial" w:cs="Arial"/>
                <w:spacing w:val="7"/>
                <w:sz w:val="20"/>
              </w:rPr>
              <w:t xml:space="preserve">You must ensure the study includes appropriate procedures for respecting </w:t>
            </w:r>
            <w:r w:rsidRPr="00283793">
              <w:rPr>
                <w:rFonts w:ascii="Arial" w:hAnsi="Arial" w:cs="Arial"/>
                <w:sz w:val="20"/>
              </w:rPr>
              <w:t>dissent. Prohibit subject from being forced or coerced to participate in a research study.</w:t>
            </w:r>
          </w:p>
        </w:tc>
        <w:tc>
          <w:tcPr>
            <w:tcW w:w="676"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4"/>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659" w:type="dxa"/>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5"/>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c>
          <w:tcPr>
            <w:tcW w:w="700" w:type="dxa"/>
            <w:tcBorders>
              <w:right w:val="single" w:sz="12" w:space="0" w:color="000080"/>
            </w:tcBorders>
            <w:vAlign w:val="center"/>
          </w:tcPr>
          <w:p w:rsidR="00A30FEC" w:rsidRPr="00283793" w:rsidRDefault="0003182A" w:rsidP="00054575">
            <w:pPr>
              <w:jc w:val="center"/>
              <w:rPr>
                <w:rFonts w:ascii="Arial" w:hAnsi="Arial" w:cs="Arial"/>
                <w:sz w:val="20"/>
              </w:rPr>
            </w:pPr>
            <w:r w:rsidRPr="00283793">
              <w:rPr>
                <w:rFonts w:ascii="Arial" w:hAnsi="Arial" w:cs="Arial"/>
                <w:sz w:val="20"/>
              </w:rPr>
              <w:fldChar w:fldCharType="begin">
                <w:ffData>
                  <w:name w:val="Check16"/>
                  <w:enabled/>
                  <w:calcOnExit w:val="0"/>
                  <w:checkBox>
                    <w:sizeAuto/>
                    <w:default w:val="0"/>
                  </w:checkBox>
                </w:ffData>
              </w:fldChar>
            </w:r>
            <w:r w:rsidR="00A30FEC" w:rsidRPr="00283793">
              <w:rPr>
                <w:rFonts w:ascii="Arial" w:hAnsi="Arial" w:cs="Arial"/>
                <w:sz w:val="20"/>
              </w:rPr>
              <w:instrText xml:space="preserve"> FORMCHECKBOX </w:instrText>
            </w:r>
            <w:r w:rsidRPr="00283793">
              <w:rPr>
                <w:rFonts w:ascii="Arial" w:hAnsi="Arial" w:cs="Arial"/>
                <w:sz w:val="20"/>
              </w:rPr>
            </w:r>
            <w:r w:rsidRPr="00283793">
              <w:rPr>
                <w:rFonts w:ascii="Arial" w:hAnsi="Arial" w:cs="Arial"/>
                <w:sz w:val="20"/>
              </w:rPr>
              <w:fldChar w:fldCharType="end"/>
            </w:r>
          </w:p>
        </w:tc>
      </w:tr>
      <w:tr w:rsidR="00A30FEC" w:rsidRPr="008B35B7" w:rsidTr="00054575">
        <w:trPr>
          <w:trHeight w:val="70"/>
        </w:trPr>
        <w:tc>
          <w:tcPr>
            <w:tcW w:w="9576" w:type="dxa"/>
            <w:gridSpan w:val="4"/>
            <w:tcBorders>
              <w:left w:val="single" w:sz="12" w:space="0" w:color="000080"/>
            </w:tcBorders>
            <w:vAlign w:val="center"/>
          </w:tcPr>
          <w:p w:rsidR="00A30FEC" w:rsidRPr="00054575" w:rsidRDefault="00A30FEC" w:rsidP="00147013">
            <w:pPr>
              <w:rPr>
                <w:rFonts w:ascii="Arial" w:hAnsi="Arial" w:cs="Arial"/>
                <w:sz w:val="20"/>
              </w:rPr>
            </w:pPr>
            <w:r w:rsidRPr="00054575">
              <w:rPr>
                <w:rFonts w:ascii="Arial" w:hAnsi="Arial" w:cs="Arial"/>
                <w:sz w:val="20"/>
              </w:rPr>
              <w:t>If additional protections and safeguards are included in the project and are not described above, please detail them below.</w:t>
            </w:r>
          </w:p>
          <w:p w:rsidR="00A30FEC" w:rsidRPr="00054575" w:rsidRDefault="00A30FEC" w:rsidP="00147013">
            <w:pPr>
              <w:rPr>
                <w:rFonts w:ascii="Arial" w:hAnsi="Arial" w:cs="Arial"/>
                <w:sz w:val="20"/>
              </w:rPr>
            </w:pPr>
          </w:p>
          <w:p w:rsidR="00A30FEC" w:rsidRPr="00054575" w:rsidRDefault="00A30FEC" w:rsidP="00147013">
            <w:pPr>
              <w:rPr>
                <w:rFonts w:ascii="Arial" w:hAnsi="Arial" w:cs="Arial"/>
                <w:sz w:val="20"/>
              </w:rPr>
            </w:pPr>
          </w:p>
        </w:tc>
      </w:tr>
    </w:tbl>
    <w:p w:rsidR="00A30FEC" w:rsidRDefault="00A30FEC" w:rsidP="00EC2ECB">
      <w:pPr>
        <w:rPr>
          <w:rFonts w:ascii="Arial" w:hAnsi="Arial" w:cs="Arial"/>
          <w:b/>
          <w:color w:val="000080"/>
          <w:sz w:val="20"/>
        </w:rPr>
      </w:pPr>
    </w:p>
    <w:p w:rsidR="00A30FEC" w:rsidRDefault="00A30FEC" w:rsidP="00EC2ECB">
      <w:pPr>
        <w:rPr>
          <w:rFonts w:ascii="Arial" w:hAnsi="Arial" w:cs="Arial"/>
          <w:b/>
          <w:color w:val="000080"/>
          <w:sz w:val="20"/>
        </w:rPr>
      </w:pPr>
    </w:p>
    <w:p w:rsidR="00A30FEC" w:rsidRPr="000772E6" w:rsidRDefault="00A30FEC" w:rsidP="00EC2ECB">
      <w:pPr>
        <w:rPr>
          <w:rFonts w:ascii="Arial" w:hAnsi="Arial" w:cs="Arial"/>
          <w:bCs/>
          <w:color w:val="000080"/>
        </w:rPr>
      </w:pPr>
      <w:r>
        <w:rPr>
          <w:rFonts w:ascii="Arial" w:hAnsi="Arial" w:cs="Arial"/>
          <w:b/>
          <w:color w:val="000080"/>
        </w:rPr>
        <w:t xml:space="preserve">IV. </w:t>
      </w:r>
      <w:r w:rsidRPr="000772E6">
        <w:rPr>
          <w:rFonts w:ascii="Arial" w:hAnsi="Arial" w:cs="Arial"/>
          <w:b/>
          <w:color w:val="000080"/>
        </w:rPr>
        <w:t>Investigator Certification</w:t>
      </w:r>
    </w:p>
    <w:tbl>
      <w:tblPr>
        <w:tblW w:w="0" w:type="auto"/>
        <w:tblLook w:val="0000"/>
      </w:tblPr>
      <w:tblGrid>
        <w:gridCol w:w="567"/>
        <w:gridCol w:w="5633"/>
        <w:gridCol w:w="958"/>
        <w:gridCol w:w="1853"/>
        <w:gridCol w:w="565"/>
      </w:tblGrid>
      <w:tr w:rsidR="00A30FEC" w:rsidRPr="008B35B7" w:rsidTr="00EC2ECB">
        <w:trPr>
          <w:trHeight w:val="1248"/>
        </w:trPr>
        <w:tc>
          <w:tcPr>
            <w:tcW w:w="10938" w:type="dxa"/>
            <w:gridSpan w:val="5"/>
            <w:tcBorders>
              <w:top w:val="single" w:sz="12" w:space="0" w:color="000080"/>
              <w:left w:val="single" w:sz="12" w:space="0" w:color="000080"/>
              <w:right w:val="single" w:sz="12" w:space="0" w:color="000080"/>
            </w:tcBorders>
            <w:vAlign w:val="center"/>
          </w:tcPr>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9"/>
            </w:tblGrid>
            <w:tr w:rsidR="00A30FEC" w:rsidTr="00054575">
              <w:trPr>
                <w:trHeight w:val="435"/>
              </w:trPr>
              <w:tc>
                <w:tcPr>
                  <w:tcW w:w="9469" w:type="dxa"/>
                  <w:tcBorders>
                    <w:top w:val="single" w:sz="4" w:space="0" w:color="auto"/>
                    <w:left w:val="single" w:sz="4" w:space="0" w:color="auto"/>
                    <w:bottom w:val="single" w:sz="4" w:space="0" w:color="auto"/>
                    <w:right w:val="single" w:sz="4" w:space="0" w:color="auto"/>
                  </w:tcBorders>
                  <w:shd w:val="clear" w:color="auto" w:fill="FFFF99"/>
                </w:tcPr>
                <w:p w:rsidR="00A30FEC" w:rsidRPr="00054575" w:rsidRDefault="00A30FEC" w:rsidP="00054575">
                  <w:pPr>
                    <w:tabs>
                      <w:tab w:val="num" w:pos="399"/>
                    </w:tabs>
                    <w:rPr>
                      <w:rFonts w:ascii="Arial" w:hAnsi="Arial" w:cs="Arial"/>
                      <w:b/>
                      <w:i/>
                      <w:color w:val="000080"/>
                      <w:sz w:val="20"/>
                    </w:rPr>
                  </w:pPr>
                  <w:r w:rsidRPr="00054575">
                    <w:rPr>
                      <w:rFonts w:ascii="Arial" w:hAnsi="Arial" w:cs="Arial"/>
                      <w:b/>
                      <w:i/>
                      <w:color w:val="000080"/>
                      <w:sz w:val="20"/>
                    </w:rPr>
                    <w:t>The principal investigator must check each box and sign and date the form.</w:t>
                  </w:r>
                </w:p>
                <w:p w:rsidR="00A30FEC" w:rsidRPr="00054575" w:rsidRDefault="00A30FEC" w:rsidP="00054575">
                  <w:pPr>
                    <w:tabs>
                      <w:tab w:val="num" w:pos="399"/>
                    </w:tabs>
                    <w:rPr>
                      <w:rFonts w:ascii="Arial" w:hAnsi="Arial" w:cs="Arial"/>
                      <w:b/>
                      <w:i/>
                      <w:color w:val="000080"/>
                      <w:sz w:val="20"/>
                    </w:rPr>
                  </w:pPr>
                </w:p>
              </w:tc>
            </w:tr>
          </w:tbl>
          <w:p w:rsidR="00A30FEC" w:rsidRPr="000772E6" w:rsidRDefault="00A30FEC" w:rsidP="00EC2ECB">
            <w:pPr>
              <w:tabs>
                <w:tab w:val="num" w:pos="399"/>
              </w:tabs>
              <w:rPr>
                <w:rFonts w:ascii="Arial" w:hAnsi="Arial" w:cs="Arial"/>
                <w:b/>
                <w:i/>
                <w:color w:val="000080"/>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8450"/>
            </w:tblGrid>
            <w:tr w:rsidR="00A30FEC" w:rsidTr="00EC2ECB">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A30FEC" w:rsidRDefault="0003182A" w:rsidP="00EC2ECB">
                  <w:pPr>
                    <w:jc w:val="right"/>
                    <w:rPr>
                      <w:rFonts w:ascii="Arial" w:hAnsi="Arial" w:cs="Arial"/>
                      <w:b/>
                      <w:sz w:val="20"/>
                    </w:rPr>
                  </w:pPr>
                  <w:r>
                    <w:rPr>
                      <w:rFonts w:ascii="Arial" w:hAnsi="Arial" w:cs="Arial"/>
                      <w:sz w:val="20"/>
                    </w:rPr>
                    <w:fldChar w:fldCharType="begin">
                      <w:ffData>
                        <w:name w:val="Check5"/>
                        <w:enabled/>
                        <w:calcOnExit w:val="0"/>
                        <w:checkBox>
                          <w:sizeAuto/>
                          <w:default w:val="0"/>
                        </w:checkBox>
                      </w:ffData>
                    </w:fldChar>
                  </w:r>
                  <w:r w:rsidR="00A30FEC">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8460" w:type="dxa"/>
                  <w:tcBorders>
                    <w:top w:val="single" w:sz="4" w:space="0" w:color="auto"/>
                    <w:left w:val="single" w:sz="4" w:space="0" w:color="auto"/>
                    <w:bottom w:val="single" w:sz="4" w:space="0" w:color="auto"/>
                    <w:right w:val="single" w:sz="4" w:space="0" w:color="auto"/>
                  </w:tcBorders>
                  <w:vAlign w:val="center"/>
                </w:tcPr>
                <w:p w:rsidR="00A30FEC" w:rsidRPr="008B35B7" w:rsidRDefault="00A30FEC" w:rsidP="00EC2ECB">
                  <w:pPr>
                    <w:tabs>
                      <w:tab w:val="num" w:pos="399"/>
                    </w:tabs>
                    <w:ind w:left="39"/>
                    <w:rPr>
                      <w:rFonts w:ascii="Arial" w:hAnsi="Arial" w:cs="Arial"/>
                      <w:sz w:val="20"/>
                    </w:rPr>
                  </w:pPr>
                  <w:r>
                    <w:rPr>
                      <w:rFonts w:ascii="Arial" w:hAnsi="Arial" w:cs="Arial"/>
                      <w:sz w:val="20"/>
                    </w:rPr>
                    <w:t>I understand my responsibilities to follow all applicable VA and federal requirements to protect the rights and welfare of this vulnerable population</w:t>
                  </w:r>
                </w:p>
              </w:tc>
            </w:tr>
            <w:bookmarkStart w:id="15" w:name="Check10"/>
            <w:tr w:rsidR="00A30FEC" w:rsidTr="00EC2ECB">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A30FEC" w:rsidRDefault="0003182A" w:rsidP="00EC2ECB">
                  <w:pPr>
                    <w:jc w:val="right"/>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sidR="00A30FEC">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
                </w:p>
              </w:tc>
              <w:tc>
                <w:tcPr>
                  <w:tcW w:w="8460" w:type="dxa"/>
                  <w:tcBorders>
                    <w:top w:val="single" w:sz="4" w:space="0" w:color="auto"/>
                    <w:left w:val="single" w:sz="4" w:space="0" w:color="auto"/>
                    <w:bottom w:val="single" w:sz="4" w:space="0" w:color="auto"/>
                    <w:right w:val="single" w:sz="4" w:space="0" w:color="auto"/>
                  </w:tcBorders>
                  <w:vAlign w:val="center"/>
                </w:tcPr>
                <w:p w:rsidR="00A30FEC" w:rsidRPr="008B35B7" w:rsidRDefault="00A30FEC" w:rsidP="00EC2ECB">
                  <w:pPr>
                    <w:tabs>
                      <w:tab w:val="num" w:pos="399"/>
                    </w:tabs>
                    <w:rPr>
                      <w:rFonts w:ascii="Arial" w:hAnsi="Arial" w:cs="Arial"/>
                      <w:sz w:val="20"/>
                    </w:rPr>
                  </w:pPr>
                  <w:r>
                    <w:rPr>
                      <w:rFonts w:ascii="Arial" w:hAnsi="Arial" w:cs="Arial"/>
                      <w:sz w:val="20"/>
                    </w:rPr>
                    <w:t xml:space="preserve">I understand that the informed consent requirements described in VHA Handbook 1200.05 concerning this vulnerable population  are not intended to preempt any applicable federal, state, or local laws that require additional information be disclosed for the informed consent to be legally effective. </w:t>
                  </w:r>
                </w:p>
              </w:tc>
            </w:tr>
            <w:bookmarkStart w:id="16" w:name="Check26"/>
            <w:tr w:rsidR="00A30FEC" w:rsidTr="00EC2ECB">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A30FEC" w:rsidRDefault="0003182A" w:rsidP="00EC2ECB">
                  <w:pPr>
                    <w:jc w:val="right"/>
                    <w:rPr>
                      <w:rFonts w:ascii="Arial" w:hAnsi="Arial" w:cs="Arial"/>
                      <w:sz w:val="20"/>
                    </w:rPr>
                  </w:pPr>
                  <w:r>
                    <w:rPr>
                      <w:rFonts w:ascii="Arial" w:hAnsi="Arial" w:cs="Arial"/>
                      <w:sz w:val="20"/>
                    </w:rPr>
                    <w:fldChar w:fldCharType="begin">
                      <w:ffData>
                        <w:name w:val="Check26"/>
                        <w:enabled/>
                        <w:calcOnExit w:val="0"/>
                        <w:checkBox>
                          <w:sizeAuto/>
                          <w:default w:val="0"/>
                        </w:checkBox>
                      </w:ffData>
                    </w:fldChar>
                  </w:r>
                  <w:r w:rsidR="00A30FEC">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p>
              </w:tc>
              <w:tc>
                <w:tcPr>
                  <w:tcW w:w="8460" w:type="dxa"/>
                  <w:tcBorders>
                    <w:top w:val="single" w:sz="4" w:space="0" w:color="auto"/>
                    <w:left w:val="single" w:sz="4" w:space="0" w:color="auto"/>
                    <w:bottom w:val="single" w:sz="4" w:space="0" w:color="auto"/>
                    <w:right w:val="single" w:sz="4" w:space="0" w:color="auto"/>
                  </w:tcBorders>
                  <w:vAlign w:val="center"/>
                </w:tcPr>
                <w:p w:rsidR="00A30FEC" w:rsidRDefault="00A30FEC" w:rsidP="00EC2ECB">
                  <w:pPr>
                    <w:tabs>
                      <w:tab w:val="num" w:pos="399"/>
                    </w:tabs>
                    <w:rPr>
                      <w:rFonts w:ascii="Arial" w:hAnsi="Arial" w:cs="Arial"/>
                      <w:sz w:val="20"/>
                    </w:rPr>
                  </w:pPr>
                  <w:r>
                    <w:rPr>
                      <w:rFonts w:ascii="Arial" w:hAnsi="Arial" w:cs="Arial"/>
                      <w:sz w:val="20"/>
                    </w:rPr>
                    <w:t>I understand VHA Handbook 1200.05 describes the entities allowed to provide surrogate consent for research purposes unless otherwise specified by applicable state law.</w:t>
                  </w:r>
                </w:p>
              </w:tc>
            </w:tr>
            <w:bookmarkStart w:id="17" w:name="Check27"/>
            <w:tr w:rsidR="00A30FEC" w:rsidTr="00EC2ECB">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A30FEC" w:rsidRDefault="0003182A" w:rsidP="00EC2ECB">
                  <w:pPr>
                    <w:jc w:val="right"/>
                    <w:rPr>
                      <w:rFonts w:ascii="Arial" w:hAnsi="Arial" w:cs="Arial"/>
                      <w:sz w:val="20"/>
                    </w:rPr>
                  </w:pPr>
                  <w:r>
                    <w:rPr>
                      <w:rFonts w:ascii="Arial" w:hAnsi="Arial" w:cs="Arial"/>
                      <w:sz w:val="20"/>
                    </w:rPr>
                    <w:fldChar w:fldCharType="begin">
                      <w:ffData>
                        <w:name w:val="Check27"/>
                        <w:enabled/>
                        <w:calcOnExit w:val="0"/>
                        <w:checkBox>
                          <w:sizeAuto/>
                          <w:default w:val="0"/>
                        </w:checkBox>
                      </w:ffData>
                    </w:fldChar>
                  </w:r>
                  <w:r w:rsidR="00A30FEC">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p>
              </w:tc>
              <w:tc>
                <w:tcPr>
                  <w:tcW w:w="8460" w:type="dxa"/>
                  <w:tcBorders>
                    <w:top w:val="single" w:sz="4" w:space="0" w:color="auto"/>
                    <w:left w:val="single" w:sz="4" w:space="0" w:color="auto"/>
                    <w:bottom w:val="single" w:sz="4" w:space="0" w:color="auto"/>
                    <w:right w:val="single" w:sz="4" w:space="0" w:color="auto"/>
                  </w:tcBorders>
                  <w:vAlign w:val="center"/>
                </w:tcPr>
                <w:p w:rsidR="00A30FEC" w:rsidRDefault="00A30FEC" w:rsidP="006D6EE4">
                  <w:pPr>
                    <w:tabs>
                      <w:tab w:val="num" w:pos="399"/>
                    </w:tabs>
                    <w:rPr>
                      <w:rFonts w:ascii="Arial" w:hAnsi="Arial" w:cs="Arial"/>
                      <w:sz w:val="20"/>
                    </w:rPr>
                  </w:pPr>
                  <w:r>
                    <w:rPr>
                      <w:rFonts w:ascii="Arial" w:hAnsi="Arial" w:cs="Arial"/>
                      <w:sz w:val="20"/>
                    </w:rPr>
                    <w:t>I agree to follow all additional protections and safeguards for this vulnerable population as described in this project and as required by the IRB and I will ensure my project team is informed of these protections, safeguards, and requirements.</w:t>
                  </w:r>
                </w:p>
              </w:tc>
            </w:tr>
          </w:tbl>
          <w:p w:rsidR="00A30FEC" w:rsidRDefault="00A30FEC" w:rsidP="00EC2ECB">
            <w:pPr>
              <w:ind w:left="39"/>
              <w:rPr>
                <w:rFonts w:ascii="Arial" w:hAnsi="Arial" w:cs="Arial"/>
                <w:sz w:val="20"/>
              </w:rPr>
            </w:pPr>
          </w:p>
          <w:p w:rsidR="00A30FEC" w:rsidRDefault="00A30FEC" w:rsidP="00EC2ECB">
            <w:pPr>
              <w:ind w:left="39"/>
              <w:rPr>
                <w:rFonts w:ascii="Arial" w:hAnsi="Arial" w:cs="Arial"/>
                <w:sz w:val="20"/>
              </w:rPr>
            </w:pPr>
          </w:p>
          <w:p w:rsidR="00A30FEC" w:rsidRPr="008B35B7" w:rsidRDefault="00A30FEC" w:rsidP="00EC2ECB">
            <w:pPr>
              <w:ind w:left="39"/>
              <w:rPr>
                <w:rFonts w:ascii="Arial" w:hAnsi="Arial" w:cs="Arial"/>
                <w:sz w:val="20"/>
              </w:rPr>
            </w:pPr>
          </w:p>
        </w:tc>
      </w:tr>
      <w:tr w:rsidR="00A30FEC" w:rsidRPr="008B35B7" w:rsidTr="00EC2ECB">
        <w:trPr>
          <w:trHeight w:val="492"/>
        </w:trPr>
        <w:tc>
          <w:tcPr>
            <w:tcW w:w="564" w:type="dxa"/>
            <w:tcBorders>
              <w:left w:val="single" w:sz="12" w:space="0" w:color="000080"/>
              <w:bottom w:val="single" w:sz="12" w:space="0" w:color="000080"/>
            </w:tcBorders>
            <w:vAlign w:val="center"/>
          </w:tcPr>
          <w:p w:rsidR="00A30FEC" w:rsidRPr="008B35B7" w:rsidRDefault="00A30FEC" w:rsidP="00EC2ECB">
            <w:pPr>
              <w:tabs>
                <w:tab w:val="num" w:pos="399"/>
              </w:tabs>
              <w:jc w:val="center"/>
              <w:rPr>
                <w:rFonts w:ascii="Arial" w:hAnsi="Arial" w:cs="Arial"/>
                <w:sz w:val="20"/>
              </w:rPr>
            </w:pPr>
          </w:p>
        </w:tc>
        <w:tc>
          <w:tcPr>
            <w:tcW w:w="6498" w:type="dxa"/>
            <w:tcBorders>
              <w:top w:val="inset" w:sz="6" w:space="0" w:color="auto"/>
              <w:left w:val="nil"/>
              <w:bottom w:val="single" w:sz="12" w:space="0" w:color="000080"/>
            </w:tcBorders>
            <w:vAlign w:val="center"/>
          </w:tcPr>
          <w:p w:rsidR="00A30FEC" w:rsidRPr="008B35B7" w:rsidRDefault="00A30FEC" w:rsidP="00EC2ECB">
            <w:pPr>
              <w:jc w:val="center"/>
              <w:rPr>
                <w:rFonts w:ascii="Arial" w:hAnsi="Arial" w:cs="Arial"/>
                <w:sz w:val="20"/>
              </w:rPr>
            </w:pPr>
            <w:r w:rsidRPr="008B35B7">
              <w:rPr>
                <w:rFonts w:ascii="Arial" w:hAnsi="Arial" w:cs="Arial"/>
                <w:sz w:val="20"/>
              </w:rPr>
              <w:t>Signed</w:t>
            </w:r>
          </w:p>
        </w:tc>
        <w:tc>
          <w:tcPr>
            <w:tcW w:w="969" w:type="dxa"/>
            <w:tcBorders>
              <w:bottom w:val="single" w:sz="12" w:space="0" w:color="000080"/>
            </w:tcBorders>
            <w:vAlign w:val="center"/>
          </w:tcPr>
          <w:p w:rsidR="00A30FEC" w:rsidRPr="008B35B7" w:rsidRDefault="00A30FEC" w:rsidP="00EC2ECB">
            <w:pPr>
              <w:jc w:val="center"/>
              <w:rPr>
                <w:rFonts w:ascii="Arial" w:hAnsi="Arial" w:cs="Arial"/>
                <w:sz w:val="20"/>
              </w:rPr>
            </w:pPr>
          </w:p>
        </w:tc>
        <w:tc>
          <w:tcPr>
            <w:tcW w:w="2337" w:type="dxa"/>
            <w:tcBorders>
              <w:top w:val="inset" w:sz="6" w:space="0" w:color="auto"/>
              <w:left w:val="nil"/>
              <w:bottom w:val="single" w:sz="12" w:space="0" w:color="000080"/>
            </w:tcBorders>
            <w:vAlign w:val="center"/>
          </w:tcPr>
          <w:p w:rsidR="00A30FEC" w:rsidRPr="008B35B7" w:rsidRDefault="00A30FEC" w:rsidP="00EC2ECB">
            <w:pPr>
              <w:jc w:val="center"/>
              <w:rPr>
                <w:rFonts w:ascii="Arial" w:hAnsi="Arial" w:cs="Arial"/>
                <w:sz w:val="20"/>
              </w:rPr>
            </w:pPr>
            <w:r w:rsidRPr="008B35B7">
              <w:rPr>
                <w:rFonts w:ascii="Arial" w:hAnsi="Arial" w:cs="Arial"/>
                <w:sz w:val="20"/>
              </w:rPr>
              <w:t>Date</w:t>
            </w:r>
          </w:p>
        </w:tc>
        <w:tc>
          <w:tcPr>
            <w:tcW w:w="570" w:type="dxa"/>
            <w:tcBorders>
              <w:bottom w:val="single" w:sz="12" w:space="0" w:color="000080"/>
              <w:right w:val="single" w:sz="12" w:space="0" w:color="000080"/>
            </w:tcBorders>
            <w:vAlign w:val="center"/>
          </w:tcPr>
          <w:p w:rsidR="00A30FEC" w:rsidRPr="008B35B7" w:rsidRDefault="00A30FEC" w:rsidP="00EC2ECB">
            <w:pPr>
              <w:jc w:val="center"/>
              <w:rPr>
                <w:rFonts w:ascii="Arial" w:hAnsi="Arial" w:cs="Arial"/>
                <w:sz w:val="20"/>
              </w:rPr>
            </w:pPr>
          </w:p>
        </w:tc>
      </w:tr>
    </w:tbl>
    <w:p w:rsidR="00A30FEC" w:rsidRPr="008B35B7" w:rsidRDefault="00A30FEC" w:rsidP="00EC2ECB">
      <w:pPr>
        <w:rPr>
          <w:rFonts w:ascii="Arial" w:hAnsi="Arial" w:cs="Arial"/>
          <w:sz w:val="20"/>
        </w:rPr>
      </w:pPr>
    </w:p>
    <w:p w:rsidR="00A30FEC" w:rsidRPr="008B35B7" w:rsidRDefault="00A30FEC" w:rsidP="00EC2ECB">
      <w:pPr>
        <w:rPr>
          <w:rFonts w:ascii="Arial" w:hAnsi="Arial" w:cs="Arial"/>
          <w:sz w:val="20"/>
        </w:rPr>
      </w:pPr>
    </w:p>
    <w:p w:rsidR="00A30FEC" w:rsidRDefault="00A30FEC" w:rsidP="00EC2ECB">
      <w:pPr>
        <w:tabs>
          <w:tab w:val="left" w:pos="9348"/>
        </w:tabs>
        <w:autoSpaceDE w:val="0"/>
        <w:autoSpaceDN w:val="0"/>
        <w:adjustRightInd w:val="0"/>
        <w:ind w:right="-15"/>
      </w:pPr>
    </w:p>
    <w:sectPr w:rsidR="00A30FEC" w:rsidSect="003D0D65">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EC" w:rsidRDefault="00A30FEC" w:rsidP="008B5604">
      <w:r>
        <w:separator/>
      </w:r>
    </w:p>
  </w:endnote>
  <w:endnote w:type="continuationSeparator" w:id="0">
    <w:p w:rsidR="00A30FEC" w:rsidRDefault="00A30FEC" w:rsidP="008B5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C" w:rsidRDefault="00A30FEC" w:rsidP="00205EAB">
    <w:pPr>
      <w:pStyle w:val="Footer"/>
      <w:rPr>
        <w:i/>
        <w:sz w:val="16"/>
        <w:szCs w:val="16"/>
      </w:rPr>
    </w:pPr>
    <w:r>
      <w:rPr>
        <w:i/>
        <w:sz w:val="16"/>
        <w:szCs w:val="16"/>
      </w:rPr>
      <w:tab/>
      <w:t xml:space="preserve">                                                                                                                                                                                                </w:t>
    </w:r>
    <w:r w:rsidRPr="00424FCE">
      <w:rPr>
        <w:i/>
        <w:sz w:val="16"/>
        <w:szCs w:val="16"/>
      </w:rPr>
      <w:t xml:space="preserve">Page </w:t>
    </w:r>
    <w:r w:rsidR="0003182A" w:rsidRPr="00424FCE">
      <w:rPr>
        <w:i/>
        <w:sz w:val="16"/>
        <w:szCs w:val="16"/>
      </w:rPr>
      <w:fldChar w:fldCharType="begin"/>
    </w:r>
    <w:r w:rsidRPr="00424FCE">
      <w:rPr>
        <w:i/>
        <w:sz w:val="16"/>
        <w:szCs w:val="16"/>
      </w:rPr>
      <w:instrText xml:space="preserve"> PAGE </w:instrText>
    </w:r>
    <w:r w:rsidR="0003182A" w:rsidRPr="00424FCE">
      <w:rPr>
        <w:i/>
        <w:sz w:val="16"/>
        <w:szCs w:val="16"/>
      </w:rPr>
      <w:fldChar w:fldCharType="separate"/>
    </w:r>
    <w:r w:rsidR="001F7889">
      <w:rPr>
        <w:i/>
        <w:noProof/>
        <w:sz w:val="16"/>
        <w:szCs w:val="16"/>
      </w:rPr>
      <w:t>1</w:t>
    </w:r>
    <w:r w:rsidR="0003182A" w:rsidRPr="00424FCE">
      <w:rPr>
        <w:i/>
        <w:sz w:val="16"/>
        <w:szCs w:val="16"/>
      </w:rPr>
      <w:fldChar w:fldCharType="end"/>
    </w:r>
    <w:r w:rsidRPr="00424FCE">
      <w:rPr>
        <w:i/>
        <w:sz w:val="16"/>
        <w:szCs w:val="16"/>
      </w:rPr>
      <w:t xml:space="preserve"> of </w:t>
    </w:r>
    <w:r w:rsidR="0003182A" w:rsidRPr="00424FCE">
      <w:rPr>
        <w:i/>
        <w:sz w:val="16"/>
        <w:szCs w:val="16"/>
      </w:rPr>
      <w:fldChar w:fldCharType="begin"/>
    </w:r>
    <w:r w:rsidRPr="00424FCE">
      <w:rPr>
        <w:i/>
        <w:sz w:val="16"/>
        <w:szCs w:val="16"/>
      </w:rPr>
      <w:instrText xml:space="preserve"> NUMPAGES </w:instrText>
    </w:r>
    <w:r w:rsidR="0003182A" w:rsidRPr="00424FCE">
      <w:rPr>
        <w:i/>
        <w:sz w:val="16"/>
        <w:szCs w:val="16"/>
      </w:rPr>
      <w:fldChar w:fldCharType="separate"/>
    </w:r>
    <w:r w:rsidR="001F7889">
      <w:rPr>
        <w:i/>
        <w:noProof/>
        <w:sz w:val="16"/>
        <w:szCs w:val="16"/>
      </w:rPr>
      <w:t>2</w:t>
    </w:r>
    <w:r w:rsidR="0003182A" w:rsidRPr="00424FCE">
      <w:rPr>
        <w:i/>
        <w:sz w:val="16"/>
        <w:szCs w:val="16"/>
      </w:rPr>
      <w:fldChar w:fldCharType="end"/>
    </w:r>
  </w:p>
  <w:p w:rsidR="00A30FEC" w:rsidRDefault="00A30FEC" w:rsidP="00205EAB">
    <w:pPr>
      <w:pStyle w:val="Footer"/>
      <w:jc w:val="right"/>
      <w:rPr>
        <w:i/>
        <w:sz w:val="16"/>
        <w:szCs w:val="16"/>
      </w:rPr>
    </w:pPr>
    <w:r>
      <w:rPr>
        <w:i/>
        <w:sz w:val="16"/>
        <w:szCs w:val="16"/>
      </w:rPr>
      <w:tab/>
    </w:r>
    <w:r>
      <w:rPr>
        <w:i/>
        <w:sz w:val="16"/>
        <w:szCs w:val="16"/>
      </w:rPr>
      <w:tab/>
      <w:t xml:space="preserve">  Vulnerable Populations/IDMC</w:t>
    </w:r>
  </w:p>
  <w:p w:rsidR="00A30FEC" w:rsidRPr="00205EAB" w:rsidRDefault="00A30FEC" w:rsidP="00205EAB">
    <w:pPr>
      <w:pStyle w:val="Footer"/>
      <w:rPr>
        <w:szCs w:val="16"/>
      </w:rPr>
    </w:pPr>
    <w:r>
      <w:rPr>
        <w:i/>
        <w:sz w:val="16"/>
        <w:szCs w:val="16"/>
      </w:rPr>
      <w:tab/>
    </w:r>
    <w:r>
      <w:rPr>
        <w:i/>
        <w:sz w:val="16"/>
        <w:szCs w:val="16"/>
      </w:rPr>
      <w:tab/>
      <w:t>November 2011</w:t>
    </w:r>
  </w:p>
  <w:p w:rsidR="00A30FEC" w:rsidRPr="00205EAB" w:rsidRDefault="00A30FEC" w:rsidP="00205EA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EC" w:rsidRDefault="00A30FEC" w:rsidP="008B5604">
      <w:r>
        <w:separator/>
      </w:r>
    </w:p>
  </w:footnote>
  <w:footnote w:type="continuationSeparator" w:id="0">
    <w:p w:rsidR="00A30FEC" w:rsidRDefault="00A30FEC" w:rsidP="008B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744"/>
    <w:multiLevelType w:val="singleLevel"/>
    <w:tmpl w:val="31AB06CA"/>
    <w:lvl w:ilvl="0">
      <w:numFmt w:val="bullet"/>
      <w:lvlText w:val="·"/>
      <w:lvlJc w:val="left"/>
      <w:pPr>
        <w:tabs>
          <w:tab w:val="num" w:pos="288"/>
        </w:tabs>
        <w:ind w:left="432" w:hanging="288"/>
      </w:pPr>
      <w:rPr>
        <w:rFonts w:ascii="Symbol" w:hAnsi="Symbol"/>
        <w:snapToGrid/>
        <w:spacing w:val="-4"/>
        <w:sz w:val="24"/>
      </w:rPr>
    </w:lvl>
  </w:abstractNum>
  <w:abstractNum w:abstractNumId="1">
    <w:nsid w:val="59D21ABE"/>
    <w:multiLevelType w:val="hybridMultilevel"/>
    <w:tmpl w:val="C08C51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BB808D9"/>
    <w:multiLevelType w:val="hybridMultilevel"/>
    <w:tmpl w:val="5B8EC0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5604"/>
    <w:rsid w:val="0003182A"/>
    <w:rsid w:val="00054575"/>
    <w:rsid w:val="000772E6"/>
    <w:rsid w:val="00147013"/>
    <w:rsid w:val="00180DB3"/>
    <w:rsid w:val="001D3C26"/>
    <w:rsid w:val="001F7889"/>
    <w:rsid w:val="00205EAB"/>
    <w:rsid w:val="0025733F"/>
    <w:rsid w:val="00283793"/>
    <w:rsid w:val="003D0D65"/>
    <w:rsid w:val="00415356"/>
    <w:rsid w:val="00424FCE"/>
    <w:rsid w:val="0048098A"/>
    <w:rsid w:val="00492922"/>
    <w:rsid w:val="004B7D47"/>
    <w:rsid w:val="004E4EEF"/>
    <w:rsid w:val="00547749"/>
    <w:rsid w:val="005617B6"/>
    <w:rsid w:val="00563AFE"/>
    <w:rsid w:val="005665CB"/>
    <w:rsid w:val="006211AA"/>
    <w:rsid w:val="006C3710"/>
    <w:rsid w:val="006D4E10"/>
    <w:rsid w:val="006D6EE4"/>
    <w:rsid w:val="007A69F6"/>
    <w:rsid w:val="0082681C"/>
    <w:rsid w:val="00864BEB"/>
    <w:rsid w:val="00886704"/>
    <w:rsid w:val="008B35B7"/>
    <w:rsid w:val="008B5604"/>
    <w:rsid w:val="0090024E"/>
    <w:rsid w:val="00A30FEC"/>
    <w:rsid w:val="00AB5D59"/>
    <w:rsid w:val="00AB647C"/>
    <w:rsid w:val="00B45374"/>
    <w:rsid w:val="00BA3289"/>
    <w:rsid w:val="00CF040E"/>
    <w:rsid w:val="00CF7EF6"/>
    <w:rsid w:val="00D04B8E"/>
    <w:rsid w:val="00D441E4"/>
    <w:rsid w:val="00DE6673"/>
    <w:rsid w:val="00EC2ECB"/>
    <w:rsid w:val="00ED4A5C"/>
    <w:rsid w:val="00ED4F45"/>
    <w:rsid w:val="00EF58D5"/>
    <w:rsid w:val="00FC571D"/>
    <w:rsid w:val="00FD5C92"/>
    <w:rsid w:val="00FF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4"/>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5604"/>
    <w:pPr>
      <w:tabs>
        <w:tab w:val="center" w:pos="4320"/>
        <w:tab w:val="right" w:pos="8640"/>
      </w:tabs>
    </w:pPr>
    <w:rPr>
      <w:szCs w:val="24"/>
    </w:rPr>
  </w:style>
  <w:style w:type="character" w:customStyle="1" w:styleId="FooterChar">
    <w:name w:val="Footer Char"/>
    <w:basedOn w:val="DefaultParagraphFont"/>
    <w:link w:val="Footer"/>
    <w:uiPriority w:val="99"/>
    <w:locked/>
    <w:rsid w:val="008B5604"/>
    <w:rPr>
      <w:rFonts w:ascii="Times New Roman" w:hAnsi="Times New Roman" w:cs="Times New Roman"/>
      <w:sz w:val="24"/>
      <w:szCs w:val="24"/>
    </w:rPr>
  </w:style>
  <w:style w:type="table" w:styleId="TableGrid">
    <w:name w:val="Table Grid"/>
    <w:basedOn w:val="TableNormal"/>
    <w:uiPriority w:val="99"/>
    <w:rsid w:val="008B56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5604"/>
    <w:pPr>
      <w:ind w:left="720"/>
      <w:contextualSpacing/>
    </w:pPr>
  </w:style>
  <w:style w:type="paragraph" w:styleId="Header">
    <w:name w:val="header"/>
    <w:basedOn w:val="Normal"/>
    <w:link w:val="HeaderChar"/>
    <w:uiPriority w:val="99"/>
    <w:rsid w:val="008B5604"/>
    <w:pPr>
      <w:tabs>
        <w:tab w:val="center" w:pos="4680"/>
        <w:tab w:val="right" w:pos="9360"/>
      </w:tabs>
    </w:pPr>
  </w:style>
  <w:style w:type="character" w:customStyle="1" w:styleId="HeaderChar">
    <w:name w:val="Header Char"/>
    <w:basedOn w:val="DefaultParagraphFont"/>
    <w:link w:val="Header"/>
    <w:uiPriority w:val="99"/>
    <w:locked/>
    <w:rsid w:val="008B5604"/>
    <w:rPr>
      <w:rFonts w:ascii="Times New Roman" w:hAnsi="Times New Roman" w:cs="Times New Roman"/>
      <w:sz w:val="20"/>
      <w:szCs w:val="20"/>
    </w:rPr>
  </w:style>
  <w:style w:type="character" w:styleId="Hyperlink">
    <w:name w:val="Hyperlink"/>
    <w:basedOn w:val="DefaultParagraphFont"/>
    <w:uiPriority w:val="99"/>
    <w:rsid w:val="00205EAB"/>
    <w:rPr>
      <w:rFonts w:cs="Times New Roman"/>
      <w:color w:val="CC0000"/>
      <w:u w:val="single"/>
    </w:rPr>
  </w:style>
  <w:style w:type="paragraph" w:styleId="BalloonText">
    <w:name w:val="Balloon Text"/>
    <w:basedOn w:val="Normal"/>
    <w:link w:val="BalloonTextChar"/>
    <w:uiPriority w:val="99"/>
    <w:semiHidden/>
    <w:rsid w:val="004E4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38979C-12BA-4ABF-AD56-3CF22DDB1BD4}"/>
</file>

<file path=customXml/itemProps2.xml><?xml version="1.0" encoding="utf-8"?>
<ds:datastoreItem xmlns:ds="http://schemas.openxmlformats.org/officeDocument/2006/customXml" ds:itemID="{DC626720-36C4-4FB1-B342-8606DCBEC232}"/>
</file>

<file path=customXml/itemProps3.xml><?xml version="1.0" encoding="utf-8"?>
<ds:datastoreItem xmlns:ds="http://schemas.openxmlformats.org/officeDocument/2006/customXml" ds:itemID="{5193B04B-439A-4B3E-8808-87B30F5D6FA0}"/>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Office Word</Application>
  <DocSecurity>0</DocSecurity>
  <Lines>39</Lines>
  <Paragraphs>11</Paragraphs>
  <ScaleCrop>false</ScaleCrop>
  <Company>Department of Veterans Affairs</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Madden</dc:creator>
  <cp:keywords/>
  <dc:description/>
  <cp:lastModifiedBy>vhasyrhahna</cp:lastModifiedBy>
  <cp:revision>2</cp:revision>
  <cp:lastPrinted>2010-10-14T16:32:00Z</cp:lastPrinted>
  <dcterms:created xsi:type="dcterms:W3CDTF">2012-01-04T14:51:00Z</dcterms:created>
  <dcterms:modified xsi:type="dcterms:W3CDTF">2012-01-04T14:51:00Z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0x01010077337C3BAE5E8748947169059383D7D9</vt:lpwstr>
  </property>
</Properties>
</file>